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3DCC1" w14:textId="5FD56F0F" w:rsidR="00B35EC8" w:rsidRPr="00572C91" w:rsidRDefault="00921EC1" w:rsidP="00F0488E">
      <w:pPr>
        <w:pStyle w:val="Section"/>
      </w:pPr>
      <w:r>
        <w:t xml:space="preserve">EDUCATIONAL MODULE ON </w:t>
      </w:r>
      <w:r w:rsidR="00F0488E" w:rsidRPr="00572C91">
        <w:t xml:space="preserve">SUSTAINABLE </w:t>
      </w:r>
      <w:r w:rsidR="0042145C">
        <w:t>ADDITIVE MANUFACTURING (AM)</w:t>
      </w:r>
      <w:r w:rsidR="00F0488E" w:rsidRPr="00572C91">
        <w:t xml:space="preserve"> </w:t>
      </w:r>
    </w:p>
    <w:p w14:paraId="6188A2BD" w14:textId="57734636" w:rsidR="00884251" w:rsidRPr="004E0137" w:rsidRDefault="00B35EC8" w:rsidP="004E0137">
      <w:pPr>
        <w:rPr>
          <w:rStyle w:val="Strong"/>
        </w:rPr>
      </w:pPr>
      <w:r w:rsidRPr="004E0137">
        <w:rPr>
          <w:rStyle w:val="Strong"/>
        </w:rPr>
        <w:t>Karl</w:t>
      </w:r>
      <w:r w:rsidR="00800504" w:rsidRPr="004E0137">
        <w:rPr>
          <w:rStyle w:val="Strong"/>
        </w:rPr>
        <w:t xml:space="preserve"> R.</w:t>
      </w:r>
      <w:r w:rsidRPr="004E0137">
        <w:rPr>
          <w:rStyle w:val="Strong"/>
        </w:rPr>
        <w:t xml:space="preserve"> Haapala</w:t>
      </w:r>
      <w:r w:rsidR="004E0137">
        <w:rPr>
          <w:rStyle w:val="Strong"/>
        </w:rPr>
        <w:t>*, Hari P.N. Nagarajan, and Amin Mirkouei</w:t>
      </w:r>
    </w:p>
    <w:p w14:paraId="51D82991" w14:textId="09B12255" w:rsidR="00B35EC8" w:rsidRPr="00572C91" w:rsidRDefault="00B35EC8" w:rsidP="00572C91">
      <w:pPr>
        <w:rPr>
          <w:rFonts w:cs="Times New Roman"/>
          <w:szCs w:val="24"/>
        </w:rPr>
      </w:pPr>
      <w:r w:rsidRPr="00572C91">
        <w:rPr>
          <w:rFonts w:cs="Times New Roman"/>
          <w:szCs w:val="24"/>
        </w:rPr>
        <w:t>School of Mechanical, Industrial</w:t>
      </w:r>
      <w:r w:rsidR="00800504">
        <w:rPr>
          <w:rFonts w:cs="Times New Roman"/>
          <w:szCs w:val="24"/>
        </w:rPr>
        <w:t xml:space="preserve">, and Manufacturing Engineering, </w:t>
      </w:r>
      <w:r w:rsidRPr="00572C91">
        <w:rPr>
          <w:rFonts w:cs="Times New Roman"/>
          <w:szCs w:val="24"/>
        </w:rPr>
        <w:t xml:space="preserve">Oregon State University, Corvallis, OR 97331 </w:t>
      </w:r>
    </w:p>
    <w:p w14:paraId="6CBF71A5" w14:textId="5A0EFCDD" w:rsidR="00B35EC8" w:rsidRPr="00572C91" w:rsidRDefault="002D2CD8" w:rsidP="00572C91">
      <w:pPr>
        <w:rPr>
          <w:rFonts w:cs="Times New Roman"/>
          <w:szCs w:val="24"/>
        </w:rPr>
      </w:pPr>
      <w:r w:rsidRPr="00572C91">
        <w:rPr>
          <w:rFonts w:cs="Times New Roman"/>
          <w:szCs w:val="24"/>
        </w:rPr>
        <w:t>*</w:t>
      </w:r>
      <w:r w:rsidR="00B35EC8" w:rsidRPr="00572C91">
        <w:rPr>
          <w:rFonts w:cs="Times New Roman"/>
          <w:szCs w:val="24"/>
        </w:rPr>
        <w:t>Contact Information</w:t>
      </w:r>
      <w:r w:rsidR="00800504">
        <w:rPr>
          <w:rFonts w:cs="Times New Roman"/>
          <w:szCs w:val="24"/>
        </w:rPr>
        <w:t>:</w:t>
      </w:r>
      <w:r w:rsidR="00B35EC8" w:rsidRPr="00572C91">
        <w:rPr>
          <w:rFonts w:cs="Times New Roman"/>
          <w:szCs w:val="24"/>
        </w:rPr>
        <w:t xml:space="preserve"> Email: Karl.Haapala@oregonstate.edu; Phone: 541-737-3122</w:t>
      </w:r>
    </w:p>
    <w:p w14:paraId="78A61AFC" w14:textId="77777777" w:rsidR="00395664" w:rsidRDefault="00395664" w:rsidP="00F0488E">
      <w:pPr>
        <w:pStyle w:val="Normal-bold"/>
      </w:pPr>
    </w:p>
    <w:p w14:paraId="0777BC35" w14:textId="77777777" w:rsidR="00252D46" w:rsidRPr="004E0137" w:rsidRDefault="00252D46" w:rsidP="004E0137">
      <w:pPr>
        <w:pStyle w:val="Heading1"/>
      </w:pPr>
      <w:r w:rsidRPr="004E0137">
        <w:t>Introduction</w:t>
      </w:r>
    </w:p>
    <w:p w14:paraId="22916EFA" w14:textId="7E302DA6" w:rsidR="00485924" w:rsidRPr="00572C91" w:rsidRDefault="00485924" w:rsidP="00F0488E">
      <w:r w:rsidRPr="00572C91">
        <w:t xml:space="preserve">Science, </w:t>
      </w:r>
      <w:r w:rsidR="001B0D9F" w:rsidRPr="00572C91">
        <w:t xml:space="preserve">technology, engineering, and mathematics </w:t>
      </w:r>
      <w:r w:rsidRPr="00572C91">
        <w:t xml:space="preserve">(STEM) fields are changing rapidly due to </w:t>
      </w:r>
      <w:r w:rsidR="00402289">
        <w:t xml:space="preserve">many </w:t>
      </w:r>
      <w:r w:rsidR="001B0D9F">
        <w:t>emerging</w:t>
      </w:r>
      <w:r w:rsidRPr="00572C91">
        <w:t xml:space="preserve"> global needs and challenges. Over recent decades, </w:t>
      </w:r>
      <w:r w:rsidR="001B0D9F">
        <w:t xml:space="preserve">a </w:t>
      </w:r>
      <w:r w:rsidRPr="00572C91">
        <w:t>growing global population has escalated the demand on materials and energy use, as well as</w:t>
      </w:r>
      <w:r w:rsidR="00402289">
        <w:t xml:space="preserve"> the</w:t>
      </w:r>
      <w:r w:rsidRPr="00572C91">
        <w:t xml:space="preserve"> discharge of wastes</w:t>
      </w:r>
      <w:r w:rsidR="001B0D9F">
        <w:t xml:space="preserve"> and emissions. Engineers</w:t>
      </w:r>
      <w:r w:rsidRPr="00572C91">
        <w:t xml:space="preserve"> play a key role in </w:t>
      </w:r>
      <w:r w:rsidR="001B0D9F">
        <w:t xml:space="preserve">managing </w:t>
      </w:r>
      <w:r w:rsidRPr="00572C91">
        <w:t xml:space="preserve">economic security, quality of life, and natural resources. Manufacturing and sustainability are two </w:t>
      </w:r>
      <w:r w:rsidR="001B0D9F">
        <w:t>key</w:t>
      </w:r>
      <w:r w:rsidRPr="00572C91">
        <w:t xml:space="preserve"> aspects of engineering that promote innovation and industrial competitiveness through science, technology, and standards. The integration of manufacturing and sustainability creates an effective and efficient infrastructure for academia and industry to strive towards sustainable production. </w:t>
      </w:r>
    </w:p>
    <w:p w14:paraId="0D3343F0" w14:textId="158EA33F" w:rsidR="00C12792" w:rsidRDefault="00074058" w:rsidP="00ED5682">
      <w:r w:rsidRPr="00074058">
        <w:rPr>
          <w:bCs/>
        </w:rPr>
        <w:t xml:space="preserve">This </w:t>
      </w:r>
      <w:r w:rsidR="00553D6C">
        <w:rPr>
          <w:bCs/>
        </w:rPr>
        <w:t>joint advancement of human and environmental ecosystems</w:t>
      </w:r>
      <w:r w:rsidRPr="00074058">
        <w:rPr>
          <w:bCs/>
        </w:rPr>
        <w:t xml:space="preserve"> was addressed in the term </w:t>
      </w:r>
      <w:r w:rsidRPr="004E0137">
        <w:rPr>
          <w:rStyle w:val="Emphasis"/>
        </w:rPr>
        <w:t>sustainable development</w:t>
      </w:r>
      <w:r w:rsidRPr="00074058">
        <w:rPr>
          <w:bCs/>
        </w:rPr>
        <w:t xml:space="preserve">, defined by the </w:t>
      </w:r>
      <w:proofErr w:type="spellStart"/>
      <w:r w:rsidRPr="00074058">
        <w:rPr>
          <w:bCs/>
        </w:rPr>
        <w:t>Brundtland</w:t>
      </w:r>
      <w:proofErr w:type="spellEnd"/>
      <w:r w:rsidRPr="00074058">
        <w:rPr>
          <w:bCs/>
        </w:rPr>
        <w:t xml:space="preserve"> report </w:t>
      </w:r>
      <w:r w:rsidRPr="00074058">
        <w:rPr>
          <w:bCs/>
        </w:rPr>
        <w:fldChar w:fldCharType="begin"/>
      </w:r>
      <w:r w:rsidR="00FB67C4">
        <w:rPr>
          <w:bCs/>
        </w:rPr>
        <w:instrText xml:space="preserve"> ADDIN ZOTERO_ITEM CSL_CITATION {"citationID":"10tkjmi7th","properties":{"formattedCitation":"[1]","plainCitation":"[1]"},"citationItems":[{"id":146,"uris":["http://zotero.org/groups/42562/items/3EWKP8H6"],"uri":["http://zotero.org/groups/42562/items/3EWKP8H6"],"itemData":{"id":146,"type":"book","title":"Our Common Future, World Commission on Environment and Development (WCED)","publisher":"Oxford University Press","source":"Google Scholar","author":[{"family":"Brundtland","given":"Gro Harlem"}],"issued":{"date-parts":[["1987"]]}}}],"schema":"https://github.com/citation-style-language/schema/raw/master/csl-citation.json"} </w:instrText>
      </w:r>
      <w:r w:rsidRPr="00074058">
        <w:rPr>
          <w:bCs/>
        </w:rPr>
        <w:fldChar w:fldCharType="separate"/>
      </w:r>
      <w:r w:rsidR="00FB67C4" w:rsidRPr="00FB67C4">
        <w:rPr>
          <w:rFonts w:cs="Times New Roman"/>
        </w:rPr>
        <w:t>[1]</w:t>
      </w:r>
      <w:r w:rsidRPr="00074058">
        <w:fldChar w:fldCharType="end"/>
      </w:r>
      <w:r w:rsidRPr="00074058">
        <w:rPr>
          <w:bCs/>
        </w:rPr>
        <w:t xml:space="preserve"> as “development that meets the needs of the present without compromising the ability of future generations to meet their own needs.” The context of sustainable development</w:t>
      </w:r>
      <w:r w:rsidR="00553D6C">
        <w:rPr>
          <w:bCs/>
        </w:rPr>
        <w:t xml:space="preserve"> </w:t>
      </w:r>
      <w:r w:rsidRPr="00074058">
        <w:rPr>
          <w:bCs/>
        </w:rPr>
        <w:t>is varied</w:t>
      </w:r>
      <w:r w:rsidR="00553D6C">
        <w:rPr>
          <w:bCs/>
        </w:rPr>
        <w:t>,</w:t>
      </w:r>
      <w:r w:rsidR="00553D6C" w:rsidRPr="00074058">
        <w:rPr>
          <w:bCs/>
        </w:rPr>
        <w:t xml:space="preserve"> however, </w:t>
      </w:r>
      <w:r w:rsidRPr="00074058">
        <w:rPr>
          <w:bCs/>
        </w:rPr>
        <w:t>and not characterized entirely by environmental concern</w:t>
      </w:r>
      <w:r w:rsidR="00553D6C">
        <w:rPr>
          <w:bCs/>
        </w:rPr>
        <w:t>s</w:t>
      </w:r>
      <w:r w:rsidRPr="00074058">
        <w:rPr>
          <w:bCs/>
        </w:rPr>
        <w:t>. Rather, there exists an intricate relationship between environmental protection, economic development</w:t>
      </w:r>
      <w:r w:rsidR="00553D6C">
        <w:rPr>
          <w:bCs/>
        </w:rPr>
        <w:t>,</w:t>
      </w:r>
      <w:r w:rsidRPr="00074058">
        <w:rPr>
          <w:bCs/>
        </w:rPr>
        <w:t xml:space="preserve"> and social welfare, which needs to be balanced, to represent sustainable development in a holistic worldview. These three independent, co-existing categories </w:t>
      </w:r>
      <w:r w:rsidR="00553D6C">
        <w:rPr>
          <w:bCs/>
        </w:rPr>
        <w:t>were</w:t>
      </w:r>
      <w:r w:rsidRPr="00074058">
        <w:rPr>
          <w:bCs/>
        </w:rPr>
        <w:t xml:space="preserve"> reinforced as the three pillars of sustainability </w:t>
      </w:r>
      <w:r w:rsidR="00553D6C">
        <w:rPr>
          <w:bCs/>
        </w:rPr>
        <w:t>by</w:t>
      </w:r>
      <w:r w:rsidRPr="00074058">
        <w:rPr>
          <w:bCs/>
        </w:rPr>
        <w:t xml:space="preserve"> </w:t>
      </w:r>
      <w:r w:rsidR="00553D6C">
        <w:rPr>
          <w:bCs/>
        </w:rPr>
        <w:t>t</w:t>
      </w:r>
      <w:r w:rsidRPr="00074058">
        <w:rPr>
          <w:bCs/>
        </w:rPr>
        <w:t xml:space="preserve">he 2005 United Nations World Summit </w:t>
      </w:r>
      <w:r w:rsidRPr="00074058">
        <w:rPr>
          <w:bCs/>
        </w:rPr>
        <w:fldChar w:fldCharType="begin"/>
      </w:r>
      <w:r w:rsidR="00FB67C4">
        <w:rPr>
          <w:bCs/>
        </w:rPr>
        <w:instrText xml:space="preserve"> ADDIN ZOTERO_ITEM CSL_CITATION {"citationID":"n8kc36i5","properties":{"formattedCitation":"[2]","plainCitation":"[2]"},"citationItems":[{"id":2176,"uris":["http://zotero.org/groups/42562/items/J6HRQGKC"],"uri":["http://zotero.org/groups/42562/items/J6HRQGKC"],"itemData":{"id":2176,"type":"webpage","title":"World Summit Outcome Document","container-title":"United Nations General Assembly, Document A/60/L.1","URL":"http://www.unep.org/greenroom/documents/outcome.pdf","author":[{"family":"UNEP","given":""}],"issued":{"date-parts":[["2005",9,15]]},"accessed":{"date-parts":[["2011",7,29]]}}}],"schema":"https://github.com/citation-style-language/schema/raw/master/csl-citation.json"} </w:instrText>
      </w:r>
      <w:r w:rsidRPr="00074058">
        <w:rPr>
          <w:bCs/>
        </w:rPr>
        <w:fldChar w:fldCharType="separate"/>
      </w:r>
      <w:r w:rsidR="00FB67C4" w:rsidRPr="00FB67C4">
        <w:rPr>
          <w:rFonts w:cs="Times New Roman"/>
        </w:rPr>
        <w:t>[2]</w:t>
      </w:r>
      <w:r w:rsidRPr="00074058">
        <w:fldChar w:fldCharType="end"/>
      </w:r>
      <w:r w:rsidRPr="00074058">
        <w:rPr>
          <w:bCs/>
        </w:rPr>
        <w:t xml:space="preserve">. </w:t>
      </w:r>
      <w:r w:rsidR="00EF2BCD" w:rsidRPr="00572C91">
        <w:t xml:space="preserve">Advanced manufacturing has improved the performance of U.S. industry through innovation and technology to manufacture complex, yet reliable and affordable products. One of the emerging trends in advanced manufacturing is </w:t>
      </w:r>
      <w:r w:rsidR="0042145C">
        <w:t>additive manufacturing</w:t>
      </w:r>
      <w:r w:rsidR="00EF2BCD" w:rsidRPr="00572C91">
        <w:t xml:space="preserve"> (A</w:t>
      </w:r>
      <w:r w:rsidR="0042145C">
        <w:t>M)</w:t>
      </w:r>
      <w:r w:rsidR="00EF2BCD" w:rsidRPr="00572C91">
        <w:t xml:space="preserve">, which can be considered as a vehicle towards a sustainable future. </w:t>
      </w:r>
    </w:p>
    <w:p w14:paraId="657F148C" w14:textId="02C1FB73" w:rsidR="00074058" w:rsidRPr="00074058" w:rsidRDefault="00074058" w:rsidP="00074058">
      <w:pPr>
        <w:rPr>
          <w:bCs/>
        </w:rPr>
      </w:pPr>
      <w:r w:rsidRPr="00DF0915">
        <w:rPr>
          <w:rStyle w:val="Emphasis"/>
        </w:rPr>
        <w:lastRenderedPageBreak/>
        <w:t>Thus</w:t>
      </w:r>
      <w:r w:rsidR="00DF0915" w:rsidRPr="00DF0915">
        <w:rPr>
          <w:rStyle w:val="Emphasis"/>
        </w:rPr>
        <w:t>,</w:t>
      </w:r>
      <w:r w:rsidRPr="00DF0915">
        <w:rPr>
          <w:rStyle w:val="Emphasis"/>
        </w:rPr>
        <w:t xml:space="preserve"> under this framework of sustainable development, the topics relating to, sustainable manufacturing, </w:t>
      </w:r>
      <w:r w:rsidR="00D51803" w:rsidRPr="00DF0915">
        <w:rPr>
          <w:rStyle w:val="Emphasis"/>
        </w:rPr>
        <w:t xml:space="preserve">sustainable </w:t>
      </w:r>
      <w:r w:rsidR="0042145C">
        <w:rPr>
          <w:rStyle w:val="Emphasis"/>
        </w:rPr>
        <w:t>additive manufacturing</w:t>
      </w:r>
      <w:r w:rsidR="00D51803" w:rsidRPr="00DF0915">
        <w:rPr>
          <w:rStyle w:val="Emphasis"/>
        </w:rPr>
        <w:t xml:space="preserve"> </w:t>
      </w:r>
      <w:r w:rsidRPr="00DF0915">
        <w:rPr>
          <w:rStyle w:val="Emphasis"/>
        </w:rPr>
        <w:t xml:space="preserve">and sustainability assessment of </w:t>
      </w:r>
      <w:r w:rsidR="0042145C">
        <w:rPr>
          <w:rStyle w:val="Emphasis"/>
        </w:rPr>
        <w:t>additive manufacturing</w:t>
      </w:r>
      <w:r w:rsidR="00D51803" w:rsidRPr="00DF0915">
        <w:rPr>
          <w:rStyle w:val="Emphasis"/>
        </w:rPr>
        <w:t xml:space="preserve"> </w:t>
      </w:r>
      <w:r w:rsidRPr="00DF0915">
        <w:rPr>
          <w:rStyle w:val="Emphasis"/>
        </w:rPr>
        <w:t>are</w:t>
      </w:r>
      <w:r w:rsidR="00D51803" w:rsidRPr="00DF0915">
        <w:rPr>
          <w:rStyle w:val="Emphasis"/>
        </w:rPr>
        <w:t xml:space="preserve"> established in this educational module</w:t>
      </w:r>
      <w:r w:rsidRPr="00DF0915">
        <w:rPr>
          <w:rStyle w:val="Emphasis"/>
        </w:rPr>
        <w:t>.</w:t>
      </w:r>
    </w:p>
    <w:p w14:paraId="3703F796" w14:textId="747782BD" w:rsidR="00D51803" w:rsidRDefault="00D51803" w:rsidP="00D51803">
      <w:pPr>
        <w:rPr>
          <w:bCs/>
        </w:rPr>
      </w:pPr>
      <w:r w:rsidRPr="00796E55">
        <w:rPr>
          <w:bCs/>
        </w:rPr>
        <w:t>Manufacturing exists as a stronghold for continuous growth and development of countries in the global sphere, a trend that is likely to continue as demand for commodities grow. Manufacturing drives innovation and productivity in countries with advanced econom</w:t>
      </w:r>
      <w:r w:rsidR="00EF2BCD" w:rsidRPr="00796E55">
        <w:rPr>
          <w:bCs/>
        </w:rPr>
        <w:t>ic stability, as well as promoting</w:t>
      </w:r>
      <w:r w:rsidRPr="00796E55">
        <w:rPr>
          <w:bCs/>
        </w:rPr>
        <w:t xml:space="preserve"> economic development in developing </w:t>
      </w:r>
      <w:r w:rsidR="00EF2BCD" w:rsidRPr="00796E55">
        <w:rPr>
          <w:bCs/>
        </w:rPr>
        <w:t>nations</w:t>
      </w:r>
      <w:r w:rsidRPr="00796E55">
        <w:rPr>
          <w:bCs/>
        </w:rPr>
        <w:t xml:space="preserve">. </w:t>
      </w:r>
      <w:r w:rsidR="00796E55" w:rsidRPr="00796E55">
        <w:rPr>
          <w:bCs/>
        </w:rPr>
        <w:t>Industrialization since the early 1800s has driven w</w:t>
      </w:r>
      <w:r w:rsidR="00EF2BCD" w:rsidRPr="00796E55">
        <w:rPr>
          <w:bCs/>
        </w:rPr>
        <w:t xml:space="preserve">orld gross domestic product </w:t>
      </w:r>
      <w:r w:rsidRPr="00796E55">
        <w:rPr>
          <w:bCs/>
        </w:rPr>
        <w:t xml:space="preserve">growth </w:t>
      </w:r>
      <w:r w:rsidRPr="00796E55">
        <w:rPr>
          <w:bCs/>
        </w:rPr>
        <w:fldChar w:fldCharType="begin"/>
      </w:r>
      <w:r w:rsidR="00FB67C4">
        <w:rPr>
          <w:bCs/>
        </w:rPr>
        <w:instrText xml:space="preserve"> ADDIN ZOTERO_ITEM CSL_CITATION {"citationID":"3k2a4kiqs","properties":{"formattedCitation":"[3]","plainCitation":"[3]"},"citationItems":[{"id":3403,"uris":["http://zotero.org/groups/42562/items/U73INTT5"],"uri":["http://zotero.org/groups/42562/items/U73INTT5"],"itemData":{"id":3403,"type":"article-journal","title":"A Global Assessment of Manufacturing: Economic Development, Energy Use, Carbon Emissions, and the Potential for Energy Efficiency and Materials Recycling","container-title":"Annual Review of Environment and Resources","page":"81-106","volume":"38","issue":"1","source":"Annual Reviews","abstract":"We present in two parts an assessment of global manufacturing. In the first part, we review economic development, pollution, and carbon emissions from a country perspective, tracking the rise of China and other developing countries. The results show not only a rise in the economic fortunes of the newly industrializing nations, but also a significant rise in global pollution, particularly air pollution and CO2 emissions largely from coal use, which alter and even reverse previous global trends. In the second part, we change perspective and quantitatively evaluate two important technical strategies to reduce pollution and carbon emissions: energy efficiency and materials recycling.Wesubdivide the manufacturing sector on the basis of the five major subsectors that dominate energy use and carbon emissions: (a) iron and steel, (b) cement, (c) plastics, (d) paper, and (e) aluminum. The analysis identifies technical constraints on these strategies, but by combined and aggressive action, industry should be able to balance increases in demand with these technical improvements. The result would be high but relatively flat energy use and carbon emissions. The review closes by demonstrating the consequences of extrapolating these trends in production and carbon emissions and suggesting two options for further environmental improvements, materials efficiency, and demand reduction. Expected final online publication date for the Annual Review of Environment and Resources Volume 38 is October 17, 2013. Please see http://www.annualreviews.org/catalog/pubdates.aspx for revised estimates.","DOI":"10.1146/annurev-environ-041112-110510","shortTitle":"A Global Assessment of Manufacturing","author":[{"family":"Gutowski","given":"Timothy G."},{"family":"Allwood","given":"Julian M."},{"family":"Herrmann","given":"Christoph"},{"family":"Sahni","given":"Sahil"}],"issued":{"date-parts":[["2013"]]}}}],"schema":"https://github.com/citation-style-language/schema/raw/master/csl-citation.json"} </w:instrText>
      </w:r>
      <w:r w:rsidRPr="00796E55">
        <w:rPr>
          <w:bCs/>
        </w:rPr>
        <w:fldChar w:fldCharType="separate"/>
      </w:r>
      <w:r w:rsidR="00FB67C4" w:rsidRPr="00FB67C4">
        <w:rPr>
          <w:rFonts w:cs="Times New Roman"/>
        </w:rPr>
        <w:t>[3]</w:t>
      </w:r>
      <w:r w:rsidRPr="00796E55">
        <w:fldChar w:fldCharType="end"/>
      </w:r>
      <w:r w:rsidR="00796E55" w:rsidRPr="00796E55">
        <w:t>, leading to previously unimaginable enhancements to quality of life</w:t>
      </w:r>
      <w:r w:rsidRPr="00796E55">
        <w:rPr>
          <w:bCs/>
        </w:rPr>
        <w:t>.</w:t>
      </w:r>
      <w:r w:rsidR="00796E55" w:rsidRPr="00796E55">
        <w:rPr>
          <w:bCs/>
        </w:rPr>
        <w:t xml:space="preserve"> M</w:t>
      </w:r>
      <w:r w:rsidRPr="00796E55">
        <w:rPr>
          <w:bCs/>
        </w:rPr>
        <w:t xml:space="preserve">anufacturing plays an important role in modern socio-economic systems leading to dramatic changes in the world economy and to sustained increases in labor productivity and economic welfare </w:t>
      </w:r>
      <w:r w:rsidRPr="00796E55">
        <w:rPr>
          <w:bCs/>
        </w:rPr>
        <w:fldChar w:fldCharType="begin"/>
      </w:r>
      <w:r w:rsidR="00FB67C4">
        <w:rPr>
          <w:bCs/>
        </w:rPr>
        <w:instrText xml:space="preserve"> ADDIN ZOTERO_ITEM CSL_CITATION {"citationID":"1bfdln78f8","properties":{"formattedCitation":"[4], [5]","plainCitation":"[4], [5]"},"citationItems":[{"id":8619,"uris":["http://zotero.org/groups/42562/items/S2EAU2VE"],"uri":["http://zotero.org/groups/42562/items/S2EAU2VE"],"itemData":{"id":8619,"type":"book","title":"The world economy volume 1: A millennial perspective volume 2: Historical statistics","publisher":"Academic Foundation","source":"Google Scholar","URL":"https://books.google.com/books?hl=en&amp;lr=&amp;id=I242EL00ieAC&amp;oi=fnd&amp;pg=PA17&amp;dq=%22of+the+century+and+of+the+second+millennium.+I+discussed+the+project+with+Professor%22+%22over+the+past+two+thousand+years.+The+author+takes+a+(quite+literally)+global+view+of%22+&amp;ots=Irkbf4Yxc8&amp;sig=r9DH7-oZqCDfJbONU-mCawA0IsI","shortTitle":"The world economy volume 1","author":[{"family":"Maddison","given":"Angus"}],"issued":{"date-parts":[["2007"]]},"accessed":{"date-parts":[["2015",12,11]]}},"label":"page"},{"id":8614,"uris":["http://zotero.org/groups/42562/items/22RWMG35"],"uri":["http://zotero.org/groups/42562/items/22RWMG35"],"itemData":{"id":8614,"type":"book","title":"Contours of the world economy, 1-2030 AD: essays in macro-economic history","publisher":"Oxford University Press","publisher-place":"Oxford ; New York","number-of-pages":"418","source":"Library of Congress ISBN","event-place":"Oxford ; New York","ISBN":"978-0-19-922720-4","call-number":"HC21 .M282 2007","shortTitle":"Contours of the world economy, 1-2030 AD","author":[{"family":"Maddison","given":"Angus"}],"issued":{"date-parts":[["2007"]]}},"label":"page"}],"schema":"https://github.com/citation-style-language/schema/raw/master/csl-citation.json"} </w:instrText>
      </w:r>
      <w:r w:rsidRPr="00796E55">
        <w:rPr>
          <w:bCs/>
        </w:rPr>
        <w:fldChar w:fldCharType="separate"/>
      </w:r>
      <w:r w:rsidR="00FB67C4" w:rsidRPr="00FB67C4">
        <w:rPr>
          <w:rFonts w:cs="Times New Roman"/>
        </w:rPr>
        <w:t>[4], [5]</w:t>
      </w:r>
      <w:r w:rsidRPr="00796E55">
        <w:fldChar w:fldCharType="end"/>
      </w:r>
      <w:r w:rsidRPr="00796E55">
        <w:rPr>
          <w:bCs/>
        </w:rPr>
        <w:t xml:space="preserve">. </w:t>
      </w:r>
      <w:r w:rsidR="0042271A" w:rsidRPr="00796E55">
        <w:rPr>
          <w:bCs/>
        </w:rPr>
        <w:t>On the other hand</w:t>
      </w:r>
      <w:r w:rsidRPr="00796E55">
        <w:rPr>
          <w:bCs/>
        </w:rPr>
        <w:t xml:space="preserve">, </w:t>
      </w:r>
      <w:r w:rsidR="00796E55" w:rsidRPr="00796E55">
        <w:rPr>
          <w:bCs/>
        </w:rPr>
        <w:t xml:space="preserve">these same industrialization and </w:t>
      </w:r>
      <w:r w:rsidRPr="00796E55">
        <w:rPr>
          <w:bCs/>
        </w:rPr>
        <w:t xml:space="preserve">manufacturing activities pose a significant demand on the environment. </w:t>
      </w:r>
      <w:r w:rsidR="0042271A" w:rsidRPr="00796E55">
        <w:rPr>
          <w:bCs/>
        </w:rPr>
        <w:t>E</w:t>
      </w:r>
      <w:r w:rsidRPr="00796E55">
        <w:rPr>
          <w:bCs/>
        </w:rPr>
        <w:t xml:space="preserve">conomic and social development attributed to manufacturing </w:t>
      </w:r>
      <w:r w:rsidR="0042271A" w:rsidRPr="00796E55">
        <w:rPr>
          <w:bCs/>
        </w:rPr>
        <w:t xml:space="preserve">leads to deleterious impacts for </w:t>
      </w:r>
      <w:r w:rsidRPr="00796E55">
        <w:rPr>
          <w:bCs/>
        </w:rPr>
        <w:t xml:space="preserve">air quality, water pollution, resource depletion, </w:t>
      </w:r>
      <w:r w:rsidR="0042271A" w:rsidRPr="00796E55">
        <w:rPr>
          <w:bCs/>
        </w:rPr>
        <w:t>and other indicators, which can pose a</w:t>
      </w:r>
      <w:r w:rsidRPr="00796E55">
        <w:rPr>
          <w:bCs/>
        </w:rPr>
        <w:t xml:space="preserve"> threat to human welfare. For example, </w:t>
      </w:r>
      <w:r w:rsidR="0042271A" w:rsidRPr="00796E55">
        <w:rPr>
          <w:bCs/>
        </w:rPr>
        <w:t xml:space="preserve">manufacturing and economic </w:t>
      </w:r>
      <w:r w:rsidRPr="00796E55">
        <w:rPr>
          <w:bCs/>
        </w:rPr>
        <w:t xml:space="preserve">growth </w:t>
      </w:r>
      <w:r w:rsidR="0042271A" w:rsidRPr="00796E55">
        <w:rPr>
          <w:bCs/>
        </w:rPr>
        <w:t>in</w:t>
      </w:r>
      <w:r w:rsidRPr="00796E55">
        <w:rPr>
          <w:bCs/>
        </w:rPr>
        <w:t xml:space="preserve"> China has </w:t>
      </w:r>
      <w:r w:rsidR="0042271A" w:rsidRPr="00796E55">
        <w:rPr>
          <w:bCs/>
        </w:rPr>
        <w:t xml:space="preserve">exposed </w:t>
      </w:r>
      <w:r w:rsidRPr="00796E55">
        <w:rPr>
          <w:bCs/>
        </w:rPr>
        <w:t xml:space="preserve">99% of </w:t>
      </w:r>
      <w:r w:rsidR="0042271A" w:rsidRPr="00796E55">
        <w:rPr>
          <w:bCs/>
        </w:rPr>
        <w:t>its</w:t>
      </w:r>
      <w:r w:rsidRPr="00796E55">
        <w:rPr>
          <w:bCs/>
        </w:rPr>
        <w:t xml:space="preserve"> urban population to air quality much lower than the EU standard of 40µg/m</w:t>
      </w:r>
      <w:r w:rsidRPr="00796E55">
        <w:rPr>
          <w:bCs/>
          <w:vertAlign w:val="superscript"/>
        </w:rPr>
        <w:t>3</w:t>
      </w:r>
      <w:r w:rsidRPr="00796E55">
        <w:rPr>
          <w:bCs/>
        </w:rPr>
        <w:t xml:space="preserve">, </w:t>
      </w:r>
      <w:r w:rsidR="0042271A" w:rsidRPr="00796E55">
        <w:rPr>
          <w:bCs/>
        </w:rPr>
        <w:t xml:space="preserve">and </w:t>
      </w:r>
      <w:r w:rsidRPr="00796E55">
        <w:rPr>
          <w:bCs/>
        </w:rPr>
        <w:t xml:space="preserve">has </w:t>
      </w:r>
      <w:r w:rsidR="0042271A" w:rsidRPr="00796E55">
        <w:rPr>
          <w:bCs/>
        </w:rPr>
        <w:t xml:space="preserve">reduced </w:t>
      </w:r>
      <w:r w:rsidRPr="00796E55">
        <w:rPr>
          <w:bCs/>
        </w:rPr>
        <w:t xml:space="preserve">the average life expectancy of the people </w:t>
      </w:r>
      <w:r w:rsidRPr="00796E55">
        <w:rPr>
          <w:bCs/>
        </w:rPr>
        <w:fldChar w:fldCharType="begin"/>
      </w:r>
      <w:r w:rsidR="00FB67C4">
        <w:rPr>
          <w:bCs/>
        </w:rPr>
        <w:instrText xml:space="preserve"> ADDIN ZOTERO_ITEM CSL_CITATION {"citationID":"t7i729i8e","properties":{"formattedCitation":"[3]","plainCitation":"[3]"},"citationItems":[{"id":3403,"uris":["http://zotero.org/groups/42562/items/U73INTT5"],"uri":["http://zotero.org/groups/42562/items/U73INTT5"],"itemData":{"id":3403,"type":"article-journal","title":"A Global Assessment of Manufacturing: Economic Development, Energy Use, Carbon Emissions, and the Potential for Energy Efficiency and Materials Recycling","container-title":"Annual Review of Environment and Resources","page":"81-106","volume":"38","issue":"1","source":"Annual Reviews","abstract":"We present in two parts an assessment of global manufacturing. In the first part, we review economic development, pollution, and carbon emissions from a country perspective, tracking the rise of China and other developing countries. The results show not only a rise in the economic fortunes of the newly industrializing nations, but also a significant rise in global pollution, particularly air pollution and CO2 emissions largely from coal use, which alter and even reverse previous global trends. In the second part, we change perspective and quantitatively evaluate two important technical strategies to reduce pollution and carbon emissions: energy efficiency and materials recycling.Wesubdivide the manufacturing sector on the basis of the five major subsectors that dominate energy use and carbon emissions: (a) iron and steel, (b) cement, (c) plastics, (d) paper, and (e) aluminum. The analysis identifies technical constraints on these strategies, but by combined and aggressive action, industry should be able to balance increases in demand with these technical improvements. The result would be high but relatively flat energy use and carbon emissions. The review closes by demonstrating the consequences of extrapolating these trends in production and carbon emissions and suggesting two options for further environmental improvements, materials efficiency, and demand reduction. Expected final online publication date for the Annual Review of Environment and Resources Volume 38 is October 17, 2013. Please see http://www.annualreviews.org/catalog/pubdates.aspx for revised estimates.","DOI":"10.1146/annurev-environ-041112-110510","shortTitle":"A Global Assessment of Manufacturing","author":[{"family":"Gutowski","given":"Timothy G."},{"family":"Allwood","given":"Julian M."},{"family":"Herrmann","given":"Christoph"},{"family":"Sahni","given":"Sahil"}],"issued":{"date-parts":[["2013"]]}}}],"schema":"https://github.com/citation-style-language/schema/raw/master/csl-citation.json"} </w:instrText>
      </w:r>
      <w:r w:rsidRPr="00796E55">
        <w:rPr>
          <w:bCs/>
        </w:rPr>
        <w:fldChar w:fldCharType="separate"/>
      </w:r>
      <w:r w:rsidR="00FB67C4" w:rsidRPr="00FB67C4">
        <w:rPr>
          <w:rFonts w:cs="Times New Roman"/>
        </w:rPr>
        <w:t>[3]</w:t>
      </w:r>
      <w:r w:rsidRPr="00796E55">
        <w:fldChar w:fldCharType="end"/>
      </w:r>
      <w:r w:rsidRPr="00796E55">
        <w:rPr>
          <w:bCs/>
        </w:rPr>
        <w:t xml:space="preserve">. This pattern of growth </w:t>
      </w:r>
      <w:r w:rsidR="0042271A" w:rsidRPr="00796E55">
        <w:rPr>
          <w:bCs/>
        </w:rPr>
        <w:t xml:space="preserve">and related impacts </w:t>
      </w:r>
      <w:r w:rsidRPr="00796E55">
        <w:rPr>
          <w:bCs/>
        </w:rPr>
        <w:t xml:space="preserve">need to be mitigated through sustainable manufacturing principles </w:t>
      </w:r>
      <w:r w:rsidR="0042271A" w:rsidRPr="00796E55">
        <w:rPr>
          <w:bCs/>
        </w:rPr>
        <w:t>that</w:t>
      </w:r>
      <w:r w:rsidRPr="00796E55">
        <w:rPr>
          <w:bCs/>
        </w:rPr>
        <w:t xml:space="preserve"> analyze and modify the </w:t>
      </w:r>
      <w:r w:rsidR="0042271A" w:rsidRPr="00796E55">
        <w:rPr>
          <w:bCs/>
        </w:rPr>
        <w:t xml:space="preserve">economic, social, and </w:t>
      </w:r>
      <w:r w:rsidRPr="00796E55">
        <w:rPr>
          <w:bCs/>
        </w:rPr>
        <w:t>environmental performance of manufacturing systems to promote sustainable development.</w:t>
      </w:r>
      <w:r w:rsidRPr="00D51803">
        <w:rPr>
          <w:bCs/>
        </w:rPr>
        <w:t xml:space="preserve">  </w:t>
      </w:r>
    </w:p>
    <w:p w14:paraId="7B58B39B" w14:textId="104C1A14" w:rsidR="00252D46" w:rsidRPr="004E0137" w:rsidRDefault="00252D46" w:rsidP="004E0137">
      <w:pPr>
        <w:pStyle w:val="Heading1"/>
      </w:pPr>
      <w:r w:rsidRPr="004E0137">
        <w:t>Rationale</w:t>
      </w:r>
      <w:r w:rsidR="003C1D32" w:rsidRPr="004E0137">
        <w:t>:</w:t>
      </w:r>
      <w:r w:rsidR="00BB5E55" w:rsidRPr="004E0137">
        <w:t xml:space="preserve"> </w:t>
      </w:r>
      <w:r w:rsidR="00B35EC8" w:rsidRPr="004E0137">
        <w:t xml:space="preserve">Improving </w:t>
      </w:r>
      <w:r w:rsidR="0042145C" w:rsidRPr="004E0137">
        <w:t>AM</w:t>
      </w:r>
      <w:r w:rsidRPr="004E0137">
        <w:t xml:space="preserve"> for </w:t>
      </w:r>
      <w:r w:rsidR="009F1C6C" w:rsidRPr="004E0137">
        <w:t xml:space="preserve">ensuring </w:t>
      </w:r>
      <w:r w:rsidRPr="004E0137">
        <w:t>Sustainable Engineering</w:t>
      </w:r>
    </w:p>
    <w:p w14:paraId="70039991" w14:textId="26DD8736" w:rsidR="0024596A" w:rsidRPr="00572C91" w:rsidRDefault="009D1FA9" w:rsidP="00F0488E">
      <w:r w:rsidRPr="00572C91">
        <w:t>T</w:t>
      </w:r>
      <w:r w:rsidR="000D6DFA">
        <w:t>his educational module</w:t>
      </w:r>
      <w:r w:rsidRPr="00572C91">
        <w:t xml:space="preserve"> </w:t>
      </w:r>
      <w:r w:rsidR="0042271A">
        <w:t xml:space="preserve">aims </w:t>
      </w:r>
      <w:r w:rsidRPr="00572C91">
        <w:t>to improve understanding of sustainable manufacturing at the macro</w:t>
      </w:r>
      <w:r w:rsidR="0042271A">
        <w:t xml:space="preserve"> (</w:t>
      </w:r>
      <w:r w:rsidR="00A90BBD">
        <w:t>system</w:t>
      </w:r>
      <w:r w:rsidR="000D6DFA">
        <w:t>)</w:t>
      </w:r>
      <w:r w:rsidRPr="00572C91">
        <w:t xml:space="preserve"> and micro</w:t>
      </w:r>
      <w:r w:rsidR="000D6DFA">
        <w:t xml:space="preserve"> (process)</w:t>
      </w:r>
      <w:r w:rsidRPr="00572C91">
        <w:t xml:space="preserve"> level</w:t>
      </w:r>
      <w:r w:rsidR="0042271A">
        <w:t>s</w:t>
      </w:r>
      <w:r w:rsidRPr="00572C91">
        <w:t xml:space="preserve"> and to bridge gap</w:t>
      </w:r>
      <w:r w:rsidR="0042271A">
        <w:t>s</w:t>
      </w:r>
      <w:r w:rsidRPr="00572C91">
        <w:t xml:space="preserve"> between knowledge discovery and technology implementation. Training future engineers </w:t>
      </w:r>
      <w:r w:rsidR="005A4B1D">
        <w:t>on</w:t>
      </w:r>
      <w:r w:rsidRPr="00572C91">
        <w:t xml:space="preserve"> issues related to the growing AM sector by focusing on different aspects of sustainability (e.g., life cycle assessment, energy monitoring and analysis, and socio-economic assessment methods) will reduce negative impacts of AM.</w:t>
      </w:r>
    </w:p>
    <w:p w14:paraId="22BE5F7B" w14:textId="5C27253A" w:rsidR="0024596A" w:rsidRPr="00572C91" w:rsidRDefault="009C55DA" w:rsidP="00F0488E">
      <w:r w:rsidRPr="009C55DA">
        <w:t xml:space="preserve">The synergy of sustainability and </w:t>
      </w:r>
      <w:r w:rsidR="0042145C">
        <w:t>AM</w:t>
      </w:r>
      <w:r w:rsidRPr="009C55DA">
        <w:t xml:space="preserve">, the role of each in design and their benefits for society, various indicators and factors (e.g., energy consumption), and models for sustainability assessment of </w:t>
      </w:r>
      <w:r w:rsidR="0042145C">
        <w:t>AM</w:t>
      </w:r>
      <w:r w:rsidRPr="009C55DA">
        <w:t xml:space="preserve"> are considered.</w:t>
      </w:r>
      <w:r>
        <w:t xml:space="preserve"> </w:t>
      </w:r>
      <w:r w:rsidR="00864270" w:rsidRPr="00572C91">
        <w:t>Th</w:t>
      </w:r>
      <w:r w:rsidR="00402289">
        <w:t>e</w:t>
      </w:r>
      <w:r w:rsidR="00864270" w:rsidRPr="00572C91">
        <w:t xml:space="preserve"> module will be</w:t>
      </w:r>
      <w:r w:rsidR="009F4023">
        <w:t xml:space="preserve"> beneficial for</w:t>
      </w:r>
      <w:r w:rsidR="00402289">
        <w:t xml:space="preserve"> </w:t>
      </w:r>
      <w:r w:rsidR="00864270" w:rsidRPr="00572C91">
        <w:t>teach</w:t>
      </w:r>
      <w:r w:rsidR="00402289">
        <w:t>ing</w:t>
      </w:r>
      <w:r w:rsidR="00864270" w:rsidRPr="00572C91">
        <w:t xml:space="preserve"> undergraduate and </w:t>
      </w:r>
      <w:r w:rsidR="00864270" w:rsidRPr="00572C91">
        <w:lastRenderedPageBreak/>
        <w:t xml:space="preserve">graduate students </w:t>
      </w:r>
      <w:r w:rsidR="00402289">
        <w:t xml:space="preserve">in </w:t>
      </w:r>
      <w:r w:rsidR="00402289" w:rsidRPr="00572C91">
        <w:t xml:space="preserve">product design and manufacturing engineering courses </w:t>
      </w:r>
      <w:r w:rsidR="00864270" w:rsidRPr="00572C91">
        <w:t xml:space="preserve">about the effect of product and process </w:t>
      </w:r>
      <w:r w:rsidR="00402289">
        <w:t xml:space="preserve">attributes on AM </w:t>
      </w:r>
      <w:r w:rsidR="00864270" w:rsidRPr="00572C91">
        <w:t>sustainability performance through process-based measurement and analysis of materials/energy use (environmental), production costs (economic), and worker health and safety (social). The objectives are</w:t>
      </w:r>
      <w:r w:rsidR="005A4B1D">
        <w:t>:</w:t>
      </w:r>
      <w:r w:rsidR="00864270" w:rsidRPr="00572C91">
        <w:t xml:space="preserve"> 1) to foster students’ learning and immerse them into the concept of sustainable AM by integrating instructional and active learning resources, 2) to create a student learning environment conducive to sustainable engineering, and 3) to provide pedagogical support for experimental process evaluations in the context of AM.</w:t>
      </w:r>
    </w:p>
    <w:p w14:paraId="4122F6F5" w14:textId="77777777" w:rsidR="003C1D32" w:rsidRPr="004E0137" w:rsidRDefault="003C1D32" w:rsidP="004E0137">
      <w:pPr>
        <w:pStyle w:val="Heading1"/>
      </w:pPr>
      <w:r w:rsidRPr="004E0137">
        <w:t>Course Content</w:t>
      </w:r>
      <w:r w:rsidR="00FD7C20" w:rsidRPr="004E0137">
        <w:t xml:space="preserve">: </w:t>
      </w:r>
      <w:r w:rsidR="00F12447" w:rsidRPr="004E0137">
        <w:t>Theory</w:t>
      </w:r>
      <w:r w:rsidR="00B35EC8" w:rsidRPr="004E0137">
        <w:t>,</w:t>
      </w:r>
      <w:r w:rsidR="00F12447" w:rsidRPr="004E0137">
        <w:t xml:space="preserve"> </w:t>
      </w:r>
      <w:r w:rsidR="00B35EC8" w:rsidRPr="004E0137">
        <w:t xml:space="preserve">Methodology, </w:t>
      </w:r>
      <w:r w:rsidR="00F12447" w:rsidRPr="004E0137">
        <w:t>and Applications</w:t>
      </w:r>
    </w:p>
    <w:p w14:paraId="3362BCBB" w14:textId="1B98FA96" w:rsidR="00DF0915" w:rsidRPr="00404E7E" w:rsidRDefault="00DF0915" w:rsidP="004A54A4">
      <w:r w:rsidRPr="00404E7E">
        <w:t>As defined by ASTM International</w:t>
      </w:r>
      <w:r>
        <w:t xml:space="preserve"> </w:t>
      </w:r>
      <w:r>
        <w:fldChar w:fldCharType="begin"/>
      </w:r>
      <w:r w:rsidR="00FB67C4">
        <w:instrText xml:space="preserve"> ADDIN ZOTERO_ITEM CSL_CITATION {"citationID":"16r5pqhc1f","properties":{"formattedCitation":"[6]","plainCitation":"[6]"},"citationItems":[{"id":2100,"uris":["http://zotero.org/groups/42562/items/FQG2IEXS","http://zotero.org/groups/42562/items/IHQE95S2"],"uri":["http://zotero.org/groups/42562/items/FQG2IEXS","http://zotero.org/groups/42562/items/IHQE95S2"],"itemData":{"id":2100,"type":"report","title":"Terminology for Additive Manufacturing Technologies,","publisher":"ASTM International","source":"CrossRef","URL":"http://www.astm.org/Standards/F2792.htm","language":"en","author":[{"literal":"F42 Committee"}],"issued":{"date-parts":[["2012"]]},"accessed":{"date-parts":[["2014",11,13]]}}}],"schema":"https://github.com/citation-style-language/schema/raw/master/csl-citation.json"} </w:instrText>
      </w:r>
      <w:r>
        <w:fldChar w:fldCharType="separate"/>
      </w:r>
      <w:r w:rsidR="00FB67C4" w:rsidRPr="00FB67C4">
        <w:rPr>
          <w:rFonts w:cs="Times New Roman"/>
        </w:rPr>
        <w:t>[6]</w:t>
      </w:r>
      <w:r>
        <w:fldChar w:fldCharType="end"/>
      </w:r>
      <w:r w:rsidRPr="00404E7E">
        <w:t xml:space="preserve">, </w:t>
      </w:r>
      <w:r w:rsidR="0042145C">
        <w:t>AM</w:t>
      </w:r>
      <w:r w:rsidRPr="00404E7E">
        <w:t xml:space="preserve"> is a process of making objects from three-dimensional solid model data by joining materials, usually in a layer-by-layer fashion. While the most popular applications in </w:t>
      </w:r>
      <w:r w:rsidR="0042145C">
        <w:t>AM</w:t>
      </w:r>
      <w:r w:rsidRPr="00404E7E">
        <w:t xml:space="preserve"> still involve rapid prototyping for testing the form, fit, and function of a design, the technology is growing as a reliable method to design and manufacture functional products of value </w:t>
      </w:r>
      <w:r w:rsidRPr="00404E7E">
        <w:fldChar w:fldCharType="begin"/>
      </w:r>
      <w:r w:rsidR="00FB67C4">
        <w:instrText xml:space="preserve"> ADDIN ZOTERO_ITEM CSL_CITATION {"citationID":"2bd7hf9vcs","properties":{"formattedCitation":"[7], [8]","plainCitation":"[7], [8]"},"citationItems":[{"id":1086,"uris":["http://zotero.org/groups/42562/items/AN28SE35"],"uri":["http://zotero.org/groups/42562/items/AN28SE35"],"itemData":{"id":1086,"type":"article-journal","title":"Roadmap for Additive Manufacturing: Identifying the Future of Freeform Processing","container-title":"The University of Texas at Austin Laboratory for Freeform Fabrication Advanced Manufacturing Center","abstract":"The objective of the present workshop “R\noadmap for Additive Manufacturing (RAM)\nWorkshop: Identifying the Future of Freeform\nProcessing” was to develop and articulate a\nroadmap for research in the area of additive\nmanufacturing for the ne\nxt 10-12 years. The\nworkshop was intended to: accelerate the integra\ntion of AM technologies into the marketplace;\nidentify potential, fruitful research areas fo\nr additive manufacturing for the next 5-10 years;\nnetwork leading experts in the\nfield from industry, academia a\nnd government with synergistic\nresults; lay out a thoughtf\nul and systematic plan for additive\nmanufacturing resear\nch for the near\nand medium term.","author":[{"family":"Bourell","given":"D. L."},{"family":"Leu","given":"M.C."},{"family":"Rosen","given":"D.W."}],"issued":{"date-parts":[["2009"]]}},"label":"page"},{"id":2617,"uris":["http://zotero.org/groups/42562/items/ND733WFB"],"uri":["http://zotero.org/groups/42562/items/ND733WFB"],"itemData":{"id":2617,"type":"article-journal","title":"A Review of Additive Manufacturing","container-title":"International Scholarly Research Notices","page":"e208760","volume":"2012","source":"www.hindawi.com","abstract":"Additive manufacturing processes take the information from a computer-aided design (CAD) file that is later converted to a stereolithography (STL) file. In this process, the drawing made in the CAD software is approximated by triangles and sliced containing the information of each layer that is going to be printed. There is a discussion of the relevant additive manufacturing processes and their applications. The aerospace industry employs them because of the possibility of manufacturing lighter structures to reduce weight. Additive manufacturing is transforming the practice of medicine and making work easier for architects. In 2004, the Society of Manufacturing Engineers did a classification of the various technologies and there are at least four additional significant technologies in 2012. Studies are reviewed which were about the strength of products made in additive manufacturing processes. However, there is still a lot of work and research to be accomplished before additive manufacturing technologies become standard in the manufacturing industry because not every commonly used manufacturing material can be handled. The accuracy needs improvement to eliminate the necessity of a finishing process. The continuous and increasing growth experienced since the early days and the successful results up to the present time allow for optimism that additive manufacturing has a significant place in the future of manufacturing.","DOI":"10.5402/2012/208760","language":"en","author":[{"family":"Wong","given":"Kaufui V."},{"family":"Hernandez","given":"Aldo"}],"issued":{"date-parts":[["2012",8,16]]}},"label":"page"}],"schema":"https://github.com/citation-style-language/schema/raw/master/csl-citation.json"} </w:instrText>
      </w:r>
      <w:r w:rsidRPr="00404E7E">
        <w:fldChar w:fldCharType="separate"/>
      </w:r>
      <w:r w:rsidR="00FB67C4" w:rsidRPr="00FB67C4">
        <w:rPr>
          <w:rFonts w:cs="Times New Roman"/>
        </w:rPr>
        <w:t>[7], [8]</w:t>
      </w:r>
      <w:r w:rsidRPr="00404E7E">
        <w:fldChar w:fldCharType="end"/>
      </w:r>
      <w:r w:rsidRPr="00404E7E">
        <w:t xml:space="preserve">. A key aspect of </w:t>
      </w:r>
      <w:r w:rsidR="0042145C">
        <w:t>AM</w:t>
      </w:r>
      <w:r w:rsidRPr="00404E7E">
        <w:t xml:space="preserve"> and its future success is the ability of the technology to quickly produce parts at high volumes and produce components customized to application- or customer-specific needs. The layer-based process allows for the design of almost any geometry, a drastic expansion of the previously constrained design space. </w:t>
      </w:r>
    </w:p>
    <w:p w14:paraId="6DEF2600" w14:textId="311B672D" w:rsidR="00DF0915" w:rsidRPr="00572C91" w:rsidRDefault="00DF0915" w:rsidP="00DF0915">
      <w:r w:rsidRPr="00572C91">
        <w:t xml:space="preserve">AM helps realize low-cost, rapid manufacturing of high precision, tailored products, along with elimination of fixed assets (e.g., design restrictions and tooling) associated with subtractive manufacturing (SM) processes. Furthermore, AM technologies can provide significant benefits in the product design and manufacturing space. Some of the benefits include the ability of AM to reduce waste streams through design freedom and selective placement of material, and also to help reduce environmental impact of manufacturing systems with on-demand manufacturing, supply chain flexibility, and elimination of work-in-process. </w:t>
      </w:r>
      <w:r w:rsidRPr="00404E7E">
        <w:t xml:space="preserve">While the advantages provided by a reduction in material consumption, tooling, and harmful chemicals used in machining is well known, the benefits have been tempered by findings that additive processes tend to be energy inefficient and contain hidden wastes </w:t>
      </w:r>
      <w:r>
        <w:fldChar w:fldCharType="begin"/>
      </w:r>
      <w:r w:rsidR="00FB67C4">
        <w:instrText xml:space="preserve"> ADDIN ZOTERO_ITEM CSL_CITATION {"citationID":"rv7r2p72f","properties":{"formattedCitation":"[6]","plainCitation":"[6]"},"citationItems":[{"id":2100,"uris":["http://zotero.org/groups/42562/items/FQG2IEXS","http://zotero.org/groups/42562/items/IHQE95S2"],"uri":["http://zotero.org/groups/42562/items/FQG2IEXS","http://zotero.org/groups/42562/items/IHQE95S2"],"itemData":{"id":2100,"type":"report","title":"Terminology for Additive Manufacturing Technologies,","publisher":"ASTM International","source":"CrossRef","URL":"http://www.astm.org/Standards/F2792.htm","language":"en","author":[{"literal":"F42 Committee"}],"issued":{"date-parts":[["2012"]]},"accessed":{"date-parts":[["2014",11,13]]}}}],"schema":"https://github.com/citation-style-language/schema/raw/master/csl-citation.json"} </w:instrText>
      </w:r>
      <w:r>
        <w:fldChar w:fldCharType="separate"/>
      </w:r>
      <w:r w:rsidR="00FB67C4" w:rsidRPr="00FB67C4">
        <w:rPr>
          <w:rFonts w:cs="Times New Roman"/>
        </w:rPr>
        <w:t>[6]</w:t>
      </w:r>
      <w:r>
        <w:fldChar w:fldCharType="end"/>
      </w:r>
      <w:r w:rsidRPr="00404E7E">
        <w:t xml:space="preserve">. In reality, more efforts are required to fully understand the breadth of sustainability factors and improve the efficiency of additive techniques </w:t>
      </w:r>
      <w:r w:rsidRPr="00404E7E">
        <w:fldChar w:fldCharType="begin"/>
      </w:r>
      <w:r w:rsidR="00FB67C4">
        <w:instrText xml:space="preserve"> ADDIN ZOTERO_ITEM CSL_CITATION {"citationID":"9enrujkdh","properties":{"formattedCitation":"{\\rtf [7], [9]\\uc0\\u8211{}[11]}","plainCitation":"[7], [9]–[11]"},"citationItems":[{"id":1086,"uris":["http://zotero.org/groups/42562/items/AN28SE35"],"uri":["http://zotero.org/groups/42562/items/AN28SE35"],"itemData":{"id":1086,"type":"article-journal","title":"Roadmap for Additive Manufacturing: Identifying the Future of Freeform Processing","container-title":"The University of Texas at Austin Laboratory for Freeform Fabrication Advanced Manufacturing Center","abstract":"The objective of the present workshop “R\noadmap for Additive Manufacturing (RAM)\nWorkshop: Identifying the Future of Freeform\nProcessing” was to develop and articulate a\nroadmap for research in the area of additive\nmanufacturing for the ne\nxt 10-12 years. The\nworkshop was intended to: accelerate the integra\ntion of AM technologies into the marketplace;\nidentify potential, fruitful research areas fo\nr additive manufacturing for the next 5-10 years;\nnetwork leading experts in the\nfield from industry, academia a\nnd government with synergistic\nresults; lay out a thoughtf\nul and systematic plan for additive\nmanufacturing resear\nch for the near\nand medium term.","author":[{"family":"Bourell","given":"D. L."},{"family":"Leu","given":"M.C."},{"family":"Rosen","given":"D.W."}],"issued":{"date-parts":[["2009"]]}},"label":"page"},{"id":462,"uris":["http://zotero.org/groups/42562/items/5SMPI3TJ"],"uri":["http://zotero.org/groups/42562/items/5SMPI3TJ"],"itemData":{"id":462,"type":"article-journal","title":"Predictive Model for Environmental Assessment in Additive Manufacturing Process","container-title":"Procedia CIRP","collection-title":"21st CIRP Conference on Life Cycle Engineering","page":"26-31","volume":"15","source":"ScienceDirect","abstract":"Additive Manufacturing is an innovative way to produce parts. However its environmental impact is unknown. To ensure the development of additive manufacturing processes it seems important to develop the concept of DFSAM (Design for Sustainable Additive Manufacturing). In fact, one of the objectives of environmental sustainable manufacturing is to minimize the whole flux consumption (electricity, material and fluids) during manufacturing step. To achieve this goal, it is interesting to get a predictive model of consumptions, integrated in the design step, allowing to evaluate the product's environmental impact during the manufacturing step. This paper presents a new methodology for electric, fluids and raw material consumptions assessment for additive manufacturing processes, in particular for a direct metal deposition process. The methodology will help engineers to design parts optimized for additive manufacturing with an environmental point of view.","DOI":"10.1016/j.procir.2014.06.031","ISSN":"2212-8271","journalAbbreviation":"Procedia CIRP","author":[{"family":"Le Bourhis","given":"Florent"},{"family":"Kerbrat","given":"Olivier"},{"family":"Dembinski","given":"Lucas"},{"family":"Hascoet","given":"Jean-Yves"},{"family":"Mognol","given":"Pascal"}],"issued":{"date-parts":[["2014"]]}},"label":"page"},{"id":1873,"uris":["http://zotero.org/groups/42562/items/GNAFJZ8C"],"uri":["http://zotero.org/groups/42562/items/GNAFJZ8C"],"itemData":{"id":1873,"type":"paper-conference","title":"Environmental performance analysis of solid freedom fabrication processes","container-title":"Electronics and the Environment, 1999. ISEE-1999. Proceedings of the 1999 IEEE International Symposium on","publisher":"IEEE","page":"1–6","source":"Google Scholar","URL":"http://ieeexplore.ieee.org/xpls/abs_all.jsp?arnumber=765837","author":[{"family":"Luo","given":"Yanchun"},{"family":"Ji","given":"Zhiming"},{"family":"Leu","given":"Ming C."},{"family":"Caudill","given":"Reggie"}],"issued":{"date-parts":[["1999"]]},"accessed":{"date-parts":[["2014",11,8]]}},"label":"page"},{"id":1646,"uris":["http://zotero.org/groups/42562/items/EXVWMW9Z"],"uri":["http://zotero.org/groups/42562/items/EXVWMW9Z"],"itemData":{"id":1646,"type":"paper-conference","title":"Energy Inputs to Additive Manufacturing: Does Capacity Utilization Matter?","container-title":"Proceedings of the Solid Freeform Fabrication Symposium","publisher-place":"University of Texas, Austin","page":"30-40","event-place":"University of Texas, Austin","author":[{"family":"Baumers","given":"M."},{"family":"Tuck","given":"C."},{"family":"Wildman","given":"R."},{"family":"Ashcroft","given":"I."},{"family":"Hague","given":"R."}],"issued":{"date-parts":[["2011"]]}},"label":"page"}],"schema":"https://github.com/citation-style-language/schema/raw/master/csl-citation.json"} </w:instrText>
      </w:r>
      <w:r w:rsidRPr="00404E7E">
        <w:fldChar w:fldCharType="separate"/>
      </w:r>
      <w:r w:rsidR="00FB67C4" w:rsidRPr="00FB67C4">
        <w:rPr>
          <w:rFonts w:cs="Times New Roman"/>
          <w:szCs w:val="24"/>
        </w:rPr>
        <w:t>[7], [9]–[11]</w:t>
      </w:r>
      <w:r w:rsidRPr="00404E7E">
        <w:fldChar w:fldCharType="end"/>
      </w:r>
      <w:r w:rsidRPr="00404E7E">
        <w:t>.</w:t>
      </w:r>
    </w:p>
    <w:p w14:paraId="0A91C690" w14:textId="0525E484" w:rsidR="00DF0915" w:rsidRDefault="00DF0915" w:rsidP="00DF0915">
      <w:r w:rsidRPr="00404E7E">
        <w:t xml:space="preserve">AM processes involve the construction of a part that may consist of thousands of layers, and each may take several minutes to complete. Thus, production may require significantly more </w:t>
      </w:r>
      <w:r w:rsidRPr="00404E7E">
        <w:lastRenderedPageBreak/>
        <w:t xml:space="preserve">time than conventional manufacturing processes. AM requires a significant amount of energy, because the energy consumed per volume of material is high </w:t>
      </w:r>
      <w:r>
        <w:fldChar w:fldCharType="begin"/>
      </w:r>
      <w:r w:rsidR="00FB67C4">
        <w:instrText xml:space="preserve"> ADDIN ZOTERO_ITEM CSL_CITATION {"citationID":"1ukem50hfp","properties":{"formattedCitation":"[12]","plainCitation":"[12]"},"citationItems":[{"id":2503,"uris":["http://zotero.org/groups/42562/items/MM6WPUCF"],"uri":["http://zotero.org/groups/42562/items/MM6WPUCF"],"itemData":{"id":2503,"type":"paper-conference","title":"A Comparative Study of Metallic Additive Manufacturing Power Consumption","container-title":"Proceedings of the Solid Freeform Fabrication Symposium","publisher-place":"University of Texas, Austin","page":"278-288","event":"Solid Freeform Fabrication Symposium","event-place":"University of Texas, Austin","author":[{"family":"Baumers","given":"M."},{"family":"Tuck","given":"C."},{"family":"Hague","given":"R."},{"family":"Ashcroft","given":"I."},{"family":"Wildman","given":"R."}],"issued":{"date-parts":[["2010"]]}}}],"schema":"https://github.com/citation-style-language/schema/raw/master/csl-citation.json"} </w:instrText>
      </w:r>
      <w:r>
        <w:fldChar w:fldCharType="separate"/>
      </w:r>
      <w:r w:rsidR="00FB67C4" w:rsidRPr="00FB67C4">
        <w:rPr>
          <w:rFonts w:cs="Times New Roman"/>
        </w:rPr>
        <w:t>[12]</w:t>
      </w:r>
      <w:r>
        <w:fldChar w:fldCharType="end"/>
      </w:r>
      <w:r w:rsidRPr="00404E7E">
        <w:t xml:space="preserve">. Nevertheless, the advantages of AM can contribute to improving the environmental impacts over the entire lifecycle of the product, as discussed above. The Advanced Manufacturing Office of the U.S. Department of Energy, for instance, claims that AM saves energy by eliminating distributed manufacturing processes and material waste </w:t>
      </w:r>
      <w:r>
        <w:fldChar w:fldCharType="begin"/>
      </w:r>
      <w:r w:rsidR="00FB67C4">
        <w:instrText xml:space="preserve"> ADDIN ZOTERO_ITEM CSL_CITATION {"citationID":"2c0i332p3e","properties":{"formattedCitation":"[13]","plainCitation":"[13]"},"citationItems":[{"id":3911,"uris":["http://zotero.org/groups/42562/items/Z2T78JRI"],"uri":["http://zotero.org/groups/42562/items/Z2T78JRI"],"itemData":{"id":3911,"type":"article-magazine","title":"Additive Manufacturing: Going Mainstream","container-title":"Manufacturing Engineering","page":"67-73","author":[{"family":"Wohlers","given":"Terry"},{"family":"Caffrey","given":"Tim"}],"issued":{"date-parts":[["2013",6]]}}}],"schema":"https://github.com/citation-style-language/schema/raw/master/csl-citation.json"} </w:instrText>
      </w:r>
      <w:r>
        <w:fldChar w:fldCharType="separate"/>
      </w:r>
      <w:r w:rsidR="00FB67C4" w:rsidRPr="00FB67C4">
        <w:rPr>
          <w:rFonts w:cs="Times New Roman"/>
        </w:rPr>
        <w:t>[13]</w:t>
      </w:r>
      <w:r>
        <w:fldChar w:fldCharType="end"/>
      </w:r>
      <w:r w:rsidRPr="00404E7E">
        <w:t xml:space="preserve">. Since energy savings are product-specific and vary extensively, it is not possible to map the energy utilization of the entire </w:t>
      </w:r>
      <w:r w:rsidR="0042145C">
        <w:t>AM</w:t>
      </w:r>
      <w:r w:rsidRPr="00404E7E">
        <w:t xml:space="preserve"> sector, and this conclusion cannot be generalized </w:t>
      </w:r>
      <w:r>
        <w:fldChar w:fldCharType="begin"/>
      </w:r>
      <w:r w:rsidR="00FB67C4">
        <w:instrText xml:space="preserve"> ADDIN ZOTERO_ITEM CSL_CITATION {"citationID":"1sggjm1hhn","properties":{"formattedCitation":"[14]","plainCitation":"[14]"},"citationItems":[{"id":2005,"uris":["http://zotero.org/groups/42562/items/HRJ4K3AP"],"uri":["http://zotero.org/groups/42562/items/HRJ4K3AP"],"itemData":{"id":2005,"type":"report","title":"Toward the Printed World: Additive Manufacturing and Implications for National Security (Defense Horizons, Number 73)","publisher":"DTIC Document","source":"Google Scholar","URL":"http://oai.dtic.mil/oai/oai?verb=getRecord&amp;metadataPrefix=html&amp;identifier=ADA577162","shortTitle":"Toward the Printed World","author":[{"family":"McNulty","given":"Connor M."},{"family":"Arnas","given":"Neyla"},{"family":"Campbell","given":"Thomas A."}],"issued":{"date-parts":[["2012"]]},"accessed":{"date-parts":[["2015",3,14]]}}}],"schema":"https://github.com/citation-style-language/schema/raw/master/csl-citation.json"} </w:instrText>
      </w:r>
      <w:r>
        <w:fldChar w:fldCharType="separate"/>
      </w:r>
      <w:r w:rsidR="00FB67C4" w:rsidRPr="00FB67C4">
        <w:rPr>
          <w:rFonts w:cs="Times New Roman"/>
        </w:rPr>
        <w:t>[14]</w:t>
      </w:r>
      <w:r>
        <w:fldChar w:fldCharType="end"/>
      </w:r>
      <w:r w:rsidRPr="00404E7E">
        <w:t>.</w:t>
      </w:r>
      <w:r>
        <w:t xml:space="preserve"> </w:t>
      </w:r>
      <w:r w:rsidRPr="00572C91">
        <w:t xml:space="preserve">Thus, </w:t>
      </w:r>
      <w:r>
        <w:t>educating engineers about</w:t>
      </w:r>
      <w:r w:rsidRPr="00572C91">
        <w:t xml:space="preserve"> sustainable product design</w:t>
      </w:r>
      <w:r>
        <w:t xml:space="preserve"> and manufacturing </w:t>
      </w:r>
      <w:r w:rsidRPr="00572C91">
        <w:t xml:space="preserve">can benefit the </w:t>
      </w:r>
      <w:r>
        <w:t xml:space="preserve">AM </w:t>
      </w:r>
      <w:r w:rsidRPr="00572C91">
        <w:t xml:space="preserve">sector and reduce impacts of production. </w:t>
      </w:r>
    </w:p>
    <w:p w14:paraId="303119FE" w14:textId="067C92B8" w:rsidR="002A5A9A" w:rsidRPr="004E0137" w:rsidRDefault="002A5A9A" w:rsidP="004E0137">
      <w:pPr>
        <w:pStyle w:val="Heading1"/>
      </w:pPr>
      <w:r w:rsidRPr="004E0137">
        <w:t xml:space="preserve">Introduction to </w:t>
      </w:r>
      <w:r w:rsidR="00580CD8" w:rsidRPr="004E0137">
        <w:t>S</w:t>
      </w:r>
      <w:r w:rsidRPr="004E0137">
        <w:t>ustainability</w:t>
      </w:r>
      <w:r w:rsidR="00B05616" w:rsidRPr="004E0137">
        <w:t xml:space="preserve"> </w:t>
      </w:r>
      <w:r w:rsidR="00673F46" w:rsidRPr="004E0137">
        <w:t xml:space="preserve">and </w:t>
      </w:r>
      <w:r w:rsidR="00580CD8" w:rsidRPr="004E0137">
        <w:t>E</w:t>
      </w:r>
      <w:r w:rsidR="00A12EDD" w:rsidRPr="004E0137">
        <w:t>ngineering</w:t>
      </w:r>
    </w:p>
    <w:p w14:paraId="690891E1" w14:textId="5A94B52E" w:rsidR="005A7EA4" w:rsidRDefault="0012607B" w:rsidP="0012607B">
      <w:r>
        <w:t xml:space="preserve">The first section of the educational module establishes the concept of sustainability and sustainable design and manufacturing. </w:t>
      </w:r>
      <w:r w:rsidR="00E90D14">
        <w:t xml:space="preserve">Dr. </w:t>
      </w:r>
      <w:r w:rsidR="00A661BC">
        <w:t xml:space="preserve">Robert </w:t>
      </w:r>
      <w:proofErr w:type="spellStart"/>
      <w:r w:rsidR="00A661BC">
        <w:t>Frosch</w:t>
      </w:r>
      <w:proofErr w:type="spellEnd"/>
      <w:r w:rsidR="00A661BC">
        <w:t>, former</w:t>
      </w:r>
      <w:r w:rsidR="005A7EA4">
        <w:t xml:space="preserve"> chair of the </w:t>
      </w:r>
      <w:r w:rsidR="005A7EA4" w:rsidRPr="005A7EA4">
        <w:t>Committee on Industrial E</w:t>
      </w:r>
      <w:r w:rsidR="005A7EA4">
        <w:t>nvironmental Performance Metrics (</w:t>
      </w:r>
      <w:r w:rsidR="005A7EA4" w:rsidRPr="005A7EA4">
        <w:t>National Academy of Engineering and National Research Council</w:t>
      </w:r>
      <w:r w:rsidR="005A7EA4">
        <w:t xml:space="preserve">) stated in this way </w:t>
      </w:r>
      <w:r w:rsidR="005A7EA4">
        <w:fldChar w:fldCharType="begin"/>
      </w:r>
      <w:r w:rsidR="005A7EA4">
        <w:instrText xml:space="preserve"> ADDIN ZOTERO_ITEM CSL_CITATION {"citationID":"145g7hp7gs","properties":{"formattedCitation":"[15]","plainCitation":"[15]"},"citationItems":[{"id":9665,"uris":["http://zotero.org/groups/42562/items/QCA67QF9"],"uri":["http://zotero.org/groups/42562/items/QCA67QF9"],"itemData":{"id":9665,"type":"article-magazine","title":"Sustainability Engineering","container-title":"The Bridge","page":"2-4","volume":"29","issue":"1","author":[{"family":"Frosch","given":"Robert A."}],"issued":{"date-parts":[["1999"]],"season":"Spring"}}}],"schema":"https://github.com/citation-style-language/schema/raw/master/csl-citation.json"} </w:instrText>
      </w:r>
      <w:r w:rsidR="005A7EA4">
        <w:fldChar w:fldCharType="separate"/>
      </w:r>
      <w:r w:rsidR="005A7EA4" w:rsidRPr="005A7EA4">
        <w:rPr>
          <w:rFonts w:cs="Times New Roman"/>
        </w:rPr>
        <w:t>[15]</w:t>
      </w:r>
      <w:r w:rsidR="005A7EA4">
        <w:fldChar w:fldCharType="end"/>
      </w:r>
      <w:r w:rsidR="005A7EA4">
        <w:t>:</w:t>
      </w:r>
      <w:r w:rsidR="00A661BC">
        <w:t xml:space="preserve"> </w:t>
      </w:r>
    </w:p>
    <w:p w14:paraId="7A5CE8D3" w14:textId="4D940856" w:rsidR="0012607B" w:rsidRDefault="0012607B" w:rsidP="00E90D14">
      <w:pPr>
        <w:pStyle w:val="Quote1"/>
      </w:pPr>
      <w:r w:rsidRPr="008D010A">
        <w:t>In thinking about sustainability, we must carefully balance our human desire to live as we please</w:t>
      </w:r>
      <w:r w:rsidR="00356E98" w:rsidRPr="008D010A">
        <w:t>,</w:t>
      </w:r>
      <w:r w:rsidRPr="008D010A">
        <w:t xml:space="preserve"> with an increasing set of political, economic, social, and environmental constraints. We do not want to destroy, or even to damage severely or irrecoverably, valuable natural resources (e.g., animal and plant diversity, forests, and lakes). We depend on these for the materials (e.g., food, medicines, building supplies) and basic "services" (e.g., the regeneration of clean air and water) that make life on </w:t>
      </w:r>
      <w:r w:rsidR="005A7EA4" w:rsidRPr="008D010A">
        <w:t>Earth possible and comfortable…</w:t>
      </w:r>
      <w:r w:rsidRPr="008D010A">
        <w:t>The problems of the environment and of social and economic equity are interrelated, and their solutions are technological in nature. I believe that engineers and the National Academy of Engineering have a special role to play in this regard.</w:t>
      </w:r>
      <w:r w:rsidR="00E90D14">
        <w:t xml:space="preserve"> </w:t>
      </w:r>
    </w:p>
    <w:p w14:paraId="35F70B85" w14:textId="5FDC66B8" w:rsidR="0012607B" w:rsidRDefault="0012607B" w:rsidP="0012607B">
      <w:r>
        <w:t xml:space="preserve">Under this context, we introduce </w:t>
      </w:r>
      <w:r w:rsidR="00E90D14">
        <w:t xml:space="preserve">the intersection of </w:t>
      </w:r>
      <w:r>
        <w:t>sustainability</w:t>
      </w:r>
      <w:r w:rsidR="00E90D14">
        <w:t xml:space="preserve"> and manufacturing</w:t>
      </w:r>
      <w:r>
        <w:t xml:space="preserve"> </w:t>
      </w:r>
      <w:r w:rsidR="00356E98">
        <w:t>through the following concepts:</w:t>
      </w:r>
      <w:r w:rsidR="00E90D14">
        <w:t xml:space="preserve"> sustainable development, sustainability principles, sustainable engineering, and sustainable design and manufacturing.</w:t>
      </w:r>
    </w:p>
    <w:p w14:paraId="15BC36AF" w14:textId="77777777" w:rsidR="00E90D14" w:rsidRDefault="00E90D14" w:rsidP="00E90D14">
      <w:pPr>
        <w:pStyle w:val="ListParagraph"/>
      </w:pPr>
      <w:r>
        <w:t>What is Sustainable Development?</w:t>
      </w:r>
    </w:p>
    <w:p w14:paraId="708A9503" w14:textId="5180B71D" w:rsidR="00E90D14" w:rsidRPr="00C12792" w:rsidRDefault="000B2EBD" w:rsidP="00E90D14">
      <w:r>
        <w:t>Sustainable development</w:t>
      </w:r>
      <w:r w:rsidR="00E90D14">
        <w:t xml:space="preserve"> has been defined as, “</w:t>
      </w:r>
      <w:r w:rsidR="00E90D14" w:rsidRPr="00FB666E">
        <w:t>development that meets the needs of the present without compromising the ability of future generations to meet their own needs</w:t>
      </w:r>
      <w:r w:rsidR="00E90D14">
        <w:t xml:space="preserve">” </w:t>
      </w:r>
      <w:r w:rsidR="00E90D14">
        <w:fldChar w:fldCharType="begin"/>
      </w:r>
      <w:r w:rsidR="00E90D14">
        <w:instrText xml:space="preserve"> ADDIN ZOTERO_ITEM CSL_CITATION {"citationID":"ocsiehea8","properties":{"formattedCitation":"[1]","plainCitation":"[1]"},"citationItems":[{"id":146,"uris":["http://zotero.org/groups/42562/items/3EWKP8H6"],"uri":["http://zotero.org/groups/42562/items/3EWKP8H6"],"itemData":{"id":146,"type":"book","title":"Our Common Future, World Commission on Environment and Development (WCED)","publisher":"Oxford University Press","source":"Google Scholar","author":[{"family":"Brundtland","given":"Gro Harlem"}],"issued":{"date-parts":[["1987"]]}}}],"schema":"https://github.com/citation-style-language/schema/raw/master/csl-citation.json"} </w:instrText>
      </w:r>
      <w:r w:rsidR="00E90D14">
        <w:fldChar w:fldCharType="separate"/>
      </w:r>
      <w:r w:rsidR="00E90D14" w:rsidRPr="00FB67C4">
        <w:rPr>
          <w:rFonts w:cs="Times New Roman"/>
        </w:rPr>
        <w:t>[1]</w:t>
      </w:r>
      <w:r w:rsidR="00E90D14">
        <w:fldChar w:fldCharType="end"/>
      </w:r>
      <w:r w:rsidR="00E90D14">
        <w:t>.</w:t>
      </w:r>
      <w:r>
        <w:t xml:space="preserve"> Thus, </w:t>
      </w:r>
      <w:r w:rsidRPr="00C12792">
        <w:t>sustainability encourages us to take a broader view in making decisions and solving problems.</w:t>
      </w:r>
    </w:p>
    <w:p w14:paraId="458C569D" w14:textId="0EF36AE4" w:rsidR="00E90D14" w:rsidRPr="00C12792" w:rsidRDefault="000B2EBD" w:rsidP="00E90D14">
      <w:pPr>
        <w:pStyle w:val="ListParagraph"/>
      </w:pPr>
      <w:r w:rsidRPr="00C12792">
        <w:t>What are</w:t>
      </w:r>
      <w:r w:rsidR="00E90D14" w:rsidRPr="00C12792">
        <w:t xml:space="preserve"> Sustainability Principles?</w:t>
      </w:r>
    </w:p>
    <w:p w14:paraId="33E3A5B2" w14:textId="5E97A3EA" w:rsidR="00E90D14" w:rsidRPr="00C12792" w:rsidRDefault="00E90D14" w:rsidP="00E90D14">
      <w:r w:rsidRPr="00C12792">
        <w:lastRenderedPageBreak/>
        <w:t xml:space="preserve">Sustainability principles have been defined in a number of ways. For example, Ben-Eli </w:t>
      </w:r>
      <w:r w:rsidRPr="00C12792">
        <w:fldChar w:fldCharType="begin"/>
      </w:r>
      <w:r w:rsidR="001B190B" w:rsidRPr="00C12792">
        <w:instrText xml:space="preserve"> ADDIN ZOTERO_ITEM CSL_CITATION {"citationID":"nrpcg36mi","properties":{"formattedCitation":"[16]","plainCitation":"[16]"},"citationItems":[{"id":9620,"uris":["http://zotero.org/groups/42562/items/SIF3WE26"],"uri":["http://zotero.org/groups/42562/items/SIF3WE26"],"itemData":{"id":9620,"type":"report","title":"Sustainability: The five core principles","publisher":"The Sustainability Laboratories","page":"8","URL":"http://www.sustainabilitylabs.org/files/Sustainability%20-%20The%20Five%20Core%20Principles_0.pdf","shortTitle":"Sustainability","author":[{"family":"Ben-Eli","given":"Michael"}],"issued":{"date-parts":[["2009"]]}}}],"schema":"https://github.com/citation-style-language/schema/raw/master/csl-citation.json"} </w:instrText>
      </w:r>
      <w:r w:rsidRPr="00C12792">
        <w:fldChar w:fldCharType="separate"/>
      </w:r>
      <w:r w:rsidR="001B190B" w:rsidRPr="00C12792">
        <w:rPr>
          <w:rFonts w:cs="Times New Roman"/>
        </w:rPr>
        <w:t>[16]</w:t>
      </w:r>
      <w:r w:rsidRPr="00C12792">
        <w:fldChar w:fldCharType="end"/>
      </w:r>
      <w:r w:rsidRPr="00C12792">
        <w:t xml:space="preserve">, defined five </w:t>
      </w:r>
      <w:r w:rsidR="00EE5DA3" w:rsidRPr="00C12792">
        <w:t>domains</w:t>
      </w:r>
      <w:r w:rsidRPr="00C12792">
        <w:t xml:space="preserve"> </w:t>
      </w:r>
      <w:r w:rsidR="00EE5DA3" w:rsidRPr="00C12792">
        <w:t xml:space="preserve">and underlying principles </w:t>
      </w:r>
      <w:r w:rsidRPr="00C12792">
        <w:t>of sustainability as follows:</w:t>
      </w:r>
    </w:p>
    <w:p w14:paraId="799894D0" w14:textId="1246725C" w:rsidR="000B2EBD" w:rsidRPr="00C12792" w:rsidRDefault="000B2EBD" w:rsidP="00EE5DA3">
      <w:pPr>
        <w:pStyle w:val="ListParagraph"/>
        <w:numPr>
          <w:ilvl w:val="0"/>
          <w:numId w:val="11"/>
        </w:numPr>
      </w:pPr>
      <w:r w:rsidRPr="00C12792">
        <w:t>The material domain is the basis of our existence and “the basis for regulating the flow of materials and energy.”</w:t>
      </w:r>
      <w:r w:rsidR="00EE5DA3" w:rsidRPr="00C12792">
        <w:t xml:space="preserve"> The underlying principle is: “Contain entropy and ensure that the flow of resources, </w:t>
      </w:r>
      <w:r w:rsidR="00290181" w:rsidRPr="00C12792">
        <w:t>through and within the economy, is as nearly non-declining as is permitted by physical laws.”</w:t>
      </w:r>
    </w:p>
    <w:p w14:paraId="392AAD87" w14:textId="1BE0B211" w:rsidR="000B2EBD" w:rsidRPr="00C12792" w:rsidRDefault="000B2EBD" w:rsidP="00EE5DA3">
      <w:pPr>
        <w:pStyle w:val="ListParagraph"/>
        <w:numPr>
          <w:ilvl w:val="0"/>
          <w:numId w:val="11"/>
        </w:numPr>
      </w:pPr>
      <w:r w:rsidRPr="00C12792">
        <w:t>The economic domain is the “guiding framework for creating and managing wealth.”</w:t>
      </w:r>
      <w:r w:rsidR="00290181" w:rsidRPr="00C12792">
        <w:t xml:space="preserve"> The underlying principle is: “Adopt an appropriate accounting system, fully aligned with the planet’s ecological processes and reflecting true, comprehensive </w:t>
      </w:r>
      <w:proofErr w:type="spellStart"/>
      <w:r w:rsidR="00290181" w:rsidRPr="00C12792">
        <w:t>biospheric</w:t>
      </w:r>
      <w:proofErr w:type="spellEnd"/>
      <w:r w:rsidR="00290181" w:rsidRPr="00C12792">
        <w:t xml:space="preserve"> pricing to guide the economy.”</w:t>
      </w:r>
    </w:p>
    <w:p w14:paraId="2FA0DDC3" w14:textId="39631D84" w:rsidR="000B2EBD" w:rsidRPr="00C12792" w:rsidRDefault="000B2EBD" w:rsidP="00EE5DA3">
      <w:pPr>
        <w:pStyle w:val="ListParagraph"/>
        <w:numPr>
          <w:ilvl w:val="0"/>
          <w:numId w:val="11"/>
        </w:numPr>
      </w:pPr>
      <w:r w:rsidRPr="00C12792">
        <w:t>The life domain is “the basis for appropriate behavior in the biosphere.”</w:t>
      </w:r>
      <w:r w:rsidR="00290181" w:rsidRPr="00C12792">
        <w:t xml:space="preserve"> The underlying principle is: “Ensure that the essential diversity of all forms of life in the Biosphere is maintained.”</w:t>
      </w:r>
    </w:p>
    <w:p w14:paraId="7F710A5B" w14:textId="00FE9F04" w:rsidR="000B2EBD" w:rsidRPr="00C12792" w:rsidRDefault="000B2EBD" w:rsidP="00EE5DA3">
      <w:pPr>
        <w:pStyle w:val="ListParagraph"/>
        <w:numPr>
          <w:ilvl w:val="0"/>
          <w:numId w:val="11"/>
        </w:numPr>
      </w:pPr>
      <w:r w:rsidRPr="00C12792">
        <w:t xml:space="preserve">The social domain </w:t>
      </w:r>
      <w:r w:rsidR="004519EB" w:rsidRPr="00C12792">
        <w:t>enables humans to interact socially.</w:t>
      </w:r>
      <w:r w:rsidR="00290181" w:rsidRPr="00C12792">
        <w:t xml:space="preserve"> The underlying principle is: “Maximize degrees of freedom and potential self-realization of all humans without any individual or group adversely affecting others.”</w:t>
      </w:r>
    </w:p>
    <w:p w14:paraId="10BCC506" w14:textId="4634938F" w:rsidR="004519EB" w:rsidRDefault="004519EB" w:rsidP="00EE5DA3">
      <w:pPr>
        <w:pStyle w:val="ListParagraph"/>
        <w:numPr>
          <w:ilvl w:val="0"/>
          <w:numId w:val="11"/>
        </w:numPr>
      </w:pPr>
      <w:r w:rsidRPr="00C12792">
        <w:t>The spiritual domain enables people to behave and act in a common, cohesive and ethical manner.</w:t>
      </w:r>
      <w:r w:rsidR="00290181" w:rsidRPr="00C12792">
        <w:t xml:space="preserve"> The underlying principle is: “Recognize the seamless, dynamic continuum of mystery, wisdom, love, energy, and matter that links the outer reaches of the cosmos with our solar system, our planet and its biosphere including all humans, with our internal metabolic systems and their externalized technology extensions – embody this recognition in a universal ethics for guiding human actions.”</w:t>
      </w:r>
    </w:p>
    <w:p w14:paraId="217BA19E" w14:textId="77777777" w:rsidR="00C12792" w:rsidRPr="00C12792" w:rsidRDefault="00C12792" w:rsidP="00C12792">
      <w:pPr>
        <w:pStyle w:val="ListParagraph"/>
        <w:numPr>
          <w:ilvl w:val="0"/>
          <w:numId w:val="0"/>
        </w:numPr>
        <w:ind w:left="360"/>
      </w:pPr>
    </w:p>
    <w:p w14:paraId="7B02CBBA" w14:textId="4EE46292" w:rsidR="0012607B" w:rsidRDefault="00981237" w:rsidP="00DF2C54">
      <w:pPr>
        <w:pStyle w:val="ListParagraph"/>
      </w:pPr>
      <w:r>
        <w:t xml:space="preserve">What is </w:t>
      </w:r>
      <w:r w:rsidR="00DE6749">
        <w:t>Sustainable</w:t>
      </w:r>
      <w:r>
        <w:t xml:space="preserve"> E</w:t>
      </w:r>
      <w:r w:rsidR="00DF2C54">
        <w:t>ngineering</w:t>
      </w:r>
      <w:r w:rsidR="001F0B2F">
        <w:t>?</w:t>
      </w:r>
    </w:p>
    <w:p w14:paraId="5690E417" w14:textId="60877EE1" w:rsidR="0012607B" w:rsidRDefault="00FB783B" w:rsidP="00981237">
      <w:r>
        <w:t>Sustainable engineering can be viewed as part of the “d</w:t>
      </w:r>
      <w:r w:rsidR="0012607B" w:rsidRPr="00DF2C54">
        <w:t>esign of human and industrial systems to ensure that humankind’s use of natural resources and cycles do not lead to diminished quality of life due either to losses in future economic opportunities or to adverse impacts on social conditions, human health and the environment</w:t>
      </w:r>
      <w:r>
        <w:t>”</w:t>
      </w:r>
      <w:r w:rsidR="0012607B">
        <w:t xml:space="preserve"> </w:t>
      </w:r>
      <w:r w:rsidR="0012607B">
        <w:fldChar w:fldCharType="begin"/>
      </w:r>
      <w:r w:rsidR="001B190B">
        <w:instrText xml:space="preserve"> ADDIN ZOTERO_ITEM CSL_CITATION {"citationID":"1mf73dkef4","properties":{"formattedCitation":"[17]","plainCitation":"[17]"},"citationItems":[{"id":2938,"uris":["http://zotero.org/groups/42562/items/QWT7GE86"],"uri":["http://zotero.org/groups/42562/items/QWT7GE86"],"itemData":{"id":2938,"type":"article-journal","title":"Sustainability Science and Engineering: The Emergence of a New Metadiscipline","container-title":"Environmental Science &amp; Technology","page":"5314-5324","volume":"37","source":"CrossRef","DOI":"10.1021/es034605h","ISSN":"0013-936X, 1520-5851","shortTitle":"Sustainability Science and Engineering","author":[{"family":"Mihelcic","given":"James R."},{"family":"Crittenden","given":"John C."},{"family":"Small","given":"Mitchell J."},{"family":"Shonnard","given":"David R."},{"family":"Hokanson","given":"David R."},{"family":"Zhang","given":"Qiong"},{"family":"Chen","given":"Hui"},{"family":"Sorby","given":"Sheryl A."},{"family":"James","given":"Valentine U."},{"family":"Sutherland","given":"John W."},{"family":"Schnoor","given":"Jerald L."}],"issued":{"date-parts":[["2003",12]]}}}],"schema":"https://github.com/citation-style-language/schema/raw/master/csl-citation.json"} </w:instrText>
      </w:r>
      <w:r w:rsidR="0012607B">
        <w:fldChar w:fldCharType="separate"/>
      </w:r>
      <w:r w:rsidR="001B190B" w:rsidRPr="001B190B">
        <w:rPr>
          <w:rFonts w:cs="Times New Roman"/>
        </w:rPr>
        <w:t>[17]</w:t>
      </w:r>
      <w:r w:rsidR="0012607B">
        <w:fldChar w:fldCharType="end"/>
      </w:r>
      <w:r w:rsidR="0012607B">
        <w:t>.</w:t>
      </w:r>
    </w:p>
    <w:p w14:paraId="6BDDA247" w14:textId="262C46FE" w:rsidR="00FB783B" w:rsidRDefault="001B190B" w:rsidP="00981237">
      <w:r>
        <w:t xml:space="preserve">This concepts can be largely realized in the Twelve Principles of Green Engineering </w:t>
      </w:r>
      <w:r>
        <w:fldChar w:fldCharType="begin"/>
      </w:r>
      <w:r>
        <w:instrText xml:space="preserve"> ADDIN ZOTERO_ITEM CSL_CITATION {"citationID":"rrb2c5dg","properties":{"formattedCitation":"[18]","plainCitation":"[18]"},"citationItems":[{"id":630,"uris":["http://zotero.org/groups/42562/items/74JT43K9"],"uri":["http://zotero.org/groups/42562/items/74JT43K9"],"itemData":{"id":630,"type":"article-journal","title":"Design Through the 12 Principles of Green Engineering","container-title":"Environmental Science &amp; Technology","page":"94A-101A","volume":"37","issue":"5","source":"ACS Publications","abstract":"Sustainability requires objectives at the molecular, product, process, and system levels.\nSustainability requires objectives at the molecular, product, process, and system levels.","DOI":"10.1021/es032373g","ISSN":"0013-936X","shortTitle":"Peer Reviewed","journalAbbreviation":"Environ. Sci. Technol.","author":[{"family":"Anastas","given":"Paul T."},{"family":"Zimmerman","given":"Julie B."}],"issued":{"date-parts":[["2003",3,1]]}}}],"schema":"https://github.com/citation-style-language/schema/raw/master/csl-citation.json"} </w:instrText>
      </w:r>
      <w:r>
        <w:fldChar w:fldCharType="separate"/>
      </w:r>
      <w:r w:rsidRPr="001B190B">
        <w:rPr>
          <w:rFonts w:cs="Times New Roman"/>
        </w:rPr>
        <w:t>[18]</w:t>
      </w:r>
      <w:r>
        <w:fldChar w:fldCharType="end"/>
      </w:r>
      <w:r>
        <w:t>:</w:t>
      </w:r>
    </w:p>
    <w:p w14:paraId="5986D372" w14:textId="00417ABB" w:rsidR="001B190B" w:rsidRDefault="001B190B" w:rsidP="001B190B">
      <w:pPr>
        <w:pStyle w:val="Quote1"/>
      </w:pPr>
      <w:r>
        <w:lastRenderedPageBreak/>
        <w:t>Principle 1: Designers need to strive to ensure that all material and energy inputs and outputs are as inherently nonhazardous as possible.</w:t>
      </w:r>
    </w:p>
    <w:p w14:paraId="7D750E7A" w14:textId="363235C6" w:rsidR="001B190B" w:rsidRDefault="001B190B" w:rsidP="001B190B">
      <w:pPr>
        <w:pStyle w:val="Quote1"/>
      </w:pPr>
      <w:r>
        <w:t>Principle 2: It is better to prevent waste than to treat or clean up waste after it is formed.</w:t>
      </w:r>
    </w:p>
    <w:p w14:paraId="3128ACE7" w14:textId="6C8EEB81" w:rsidR="001B190B" w:rsidRDefault="001B190B" w:rsidP="001B190B">
      <w:pPr>
        <w:pStyle w:val="Quote1"/>
      </w:pPr>
      <w:r>
        <w:t>Principle 3: Separation and purification operations should be designed to minimize energy consumption and materials use.</w:t>
      </w:r>
    </w:p>
    <w:p w14:paraId="4FBF966D" w14:textId="05F547EB" w:rsidR="001B190B" w:rsidRDefault="001B190B" w:rsidP="001B190B">
      <w:pPr>
        <w:pStyle w:val="Quote1"/>
      </w:pPr>
      <w:r>
        <w:t>Principle 4: Products, processes, and systems should be designed to maximize mass, energy, space, and time efficiency.</w:t>
      </w:r>
    </w:p>
    <w:p w14:paraId="5E40EC9D" w14:textId="03C03F6C" w:rsidR="001B190B" w:rsidRDefault="001B190B" w:rsidP="001B190B">
      <w:pPr>
        <w:pStyle w:val="Quote1"/>
      </w:pPr>
      <w:r>
        <w:t>Principle 5: Products, processes, and systems should be “output pulled” rather than “input pushed” through the use of energy and materials.</w:t>
      </w:r>
    </w:p>
    <w:p w14:paraId="7B7B005C" w14:textId="3C64A736" w:rsidR="001B190B" w:rsidRDefault="001B190B" w:rsidP="001B190B">
      <w:pPr>
        <w:pStyle w:val="Quote1"/>
      </w:pPr>
      <w:r>
        <w:t>Principle 6: Embedded entropy and complexity must be viewed as an investment when making design choices on recycle, reuse, or beneficial disposition.</w:t>
      </w:r>
    </w:p>
    <w:p w14:paraId="4B6AC7CA" w14:textId="6B0E111A" w:rsidR="001B190B" w:rsidRDefault="001B190B" w:rsidP="001B190B">
      <w:pPr>
        <w:pStyle w:val="Quote1"/>
      </w:pPr>
      <w:r>
        <w:t>Principle 7: Targeted durability, not immortality, should be a design goal.</w:t>
      </w:r>
    </w:p>
    <w:p w14:paraId="6EF42F10" w14:textId="7B699406" w:rsidR="001B190B" w:rsidRDefault="001B190B" w:rsidP="001B190B">
      <w:pPr>
        <w:pStyle w:val="Quote1"/>
      </w:pPr>
      <w:r>
        <w:t>Principle 8: Design for unnecessary capacity or capability (e.g., “one size fits all”) solutions should be considered a design flaw.</w:t>
      </w:r>
    </w:p>
    <w:p w14:paraId="5156D64A" w14:textId="4FFC9226" w:rsidR="001B190B" w:rsidRDefault="001B190B" w:rsidP="001B190B">
      <w:pPr>
        <w:pStyle w:val="Quote1"/>
      </w:pPr>
      <w:r>
        <w:t xml:space="preserve">Principle 9: Material diversity in multicomponent products should be minimized to promote disassembly and value retention. </w:t>
      </w:r>
    </w:p>
    <w:p w14:paraId="4748AD40" w14:textId="050CC5CE" w:rsidR="001B190B" w:rsidRDefault="001B190B" w:rsidP="001B190B">
      <w:pPr>
        <w:pStyle w:val="Quote1"/>
      </w:pPr>
      <w:r>
        <w:t>Principle 10: Design of products, processes, and systems must include integration and interconnectivity with available energy and materials flows.</w:t>
      </w:r>
    </w:p>
    <w:p w14:paraId="2FD500B8" w14:textId="577B4F0C" w:rsidR="001B190B" w:rsidRDefault="001B190B" w:rsidP="001B190B">
      <w:pPr>
        <w:pStyle w:val="Quote1"/>
      </w:pPr>
      <w:r>
        <w:t>Principle 11: Products, processes, and systems should be designed for performance in a commercial “afterlife”.</w:t>
      </w:r>
    </w:p>
    <w:p w14:paraId="45E0B6F4" w14:textId="5D836519" w:rsidR="00430963" w:rsidRDefault="001B190B" w:rsidP="001B190B">
      <w:pPr>
        <w:pStyle w:val="Quote1"/>
      </w:pPr>
      <w:r>
        <w:t>Principle 12: Material and energy inputs should be renewable rather than depleting.</w:t>
      </w:r>
    </w:p>
    <w:p w14:paraId="15B302FE" w14:textId="1EF3E72B" w:rsidR="001B190B" w:rsidRDefault="00C12792" w:rsidP="001B190B">
      <w:r>
        <w:br/>
      </w:r>
      <w:r w:rsidR="001B190B">
        <w:t xml:space="preserve">Additionally, however, </w:t>
      </w:r>
      <w:r w:rsidR="00356125">
        <w:t xml:space="preserve">sustainable engineering must encompass the economic and societal aspects of technical problems. Broadly, these are encompassed by three principles with 17 underlying actionable </w:t>
      </w:r>
      <w:r w:rsidR="00DE6749">
        <w:t xml:space="preserve">engineering functions, as described by Boyle and Coates </w:t>
      </w:r>
      <w:r w:rsidR="00DE6749">
        <w:fldChar w:fldCharType="begin"/>
      </w:r>
      <w:r w:rsidR="00DE6749">
        <w:instrText xml:space="preserve"> ADDIN ZOTERO_ITEM CSL_CITATION {"citationID":"vtuc4ah37","properties":{"formattedCitation":"[19]","plainCitation":"[19]"},"citationItems":[{"id":2282,"uris":["http://zotero.org/groups/42562/items/K2QDBEKA"],"uri":["http://zotero.org/groups/42562/items/K2QDBEKA"],"itemData":{"id":2282,"type":"article-journal","title":"Sustainability principles and practice for engineers","container-title":"IEEE Technology and Society Magazine","page":"32 - 39","volume":"24","issue":"3","source":"IEEE Xplore","abstract":"The Institute of Professional Engineers of New Zealand (IPENZ) Presidential Task Force recognized that there was little direction for practical application of sustainability to engineering practice, and developed a context and vision for that application. A set of sustainability principles for engineers was then developed, based on the long term viability of the planet, intra- and inter-generational equity, and a holistic view for projects and engineering practice - integrating environmental, social, and economic issues. Practical tasks and requirements for engineers, including a checklist was then drawn up to provide further direction to practicing engineers.","DOI":"10.1109/MTAS.2005.1507538","ISSN":"0278-0097","author":[{"family":"Boyle","given":"C."},{"family":"Coates","given":"G.T.K."}],"issued":{"date-parts":[["2005"]],"season":"fall"}}}],"schema":"https://github.com/citation-style-language/schema/raw/master/csl-citation.json"} </w:instrText>
      </w:r>
      <w:r w:rsidR="00DE6749">
        <w:fldChar w:fldCharType="separate"/>
      </w:r>
      <w:r w:rsidR="00DE6749" w:rsidRPr="00DE6749">
        <w:rPr>
          <w:rFonts w:cs="Times New Roman"/>
        </w:rPr>
        <w:t>[19]</w:t>
      </w:r>
      <w:r w:rsidR="00DE6749">
        <w:fldChar w:fldCharType="end"/>
      </w:r>
      <w:r w:rsidR="00356125">
        <w:t>:</w:t>
      </w:r>
    </w:p>
    <w:p w14:paraId="0A1EA45C" w14:textId="6246053F" w:rsidR="00356125" w:rsidRDefault="00356125" w:rsidP="00DE6749">
      <w:pPr>
        <w:pStyle w:val="Quote1"/>
      </w:pPr>
      <w:r>
        <w:t>Principle 1: Maintaining the viability of the planet</w:t>
      </w:r>
    </w:p>
    <w:p w14:paraId="33443E92" w14:textId="3B9FE4BB" w:rsidR="00356125" w:rsidRDefault="00DE6749" w:rsidP="00DE6749">
      <w:pPr>
        <w:pStyle w:val="Quote1"/>
      </w:pPr>
      <w:r>
        <w:t>Principle 2: Providing for equity within and between generations</w:t>
      </w:r>
    </w:p>
    <w:p w14:paraId="5C21241B" w14:textId="02576C32" w:rsidR="00356125" w:rsidRDefault="00DE6749" w:rsidP="00DE6749">
      <w:pPr>
        <w:pStyle w:val="Quote1"/>
      </w:pPr>
      <w:r>
        <w:t>Principle 3: Solving problems holistically</w:t>
      </w:r>
    </w:p>
    <w:p w14:paraId="455112CD" w14:textId="77777777" w:rsidR="00C12792" w:rsidRDefault="00C12792" w:rsidP="00DE6749">
      <w:pPr>
        <w:pStyle w:val="Quote1"/>
      </w:pPr>
    </w:p>
    <w:p w14:paraId="2B97D0E5" w14:textId="6599E454" w:rsidR="00981237" w:rsidRDefault="00356E98" w:rsidP="00DF2C54">
      <w:pPr>
        <w:pStyle w:val="ListParagraph"/>
      </w:pPr>
      <w:r>
        <w:t xml:space="preserve">What is </w:t>
      </w:r>
      <w:r w:rsidR="00DF2C54">
        <w:t>S</w:t>
      </w:r>
      <w:r w:rsidR="00580CD8">
        <w:t>ustainable Design and M</w:t>
      </w:r>
      <w:r w:rsidR="002A5A9A" w:rsidRPr="00572C91">
        <w:t>anufacturing?</w:t>
      </w:r>
    </w:p>
    <w:p w14:paraId="524B2BE5" w14:textId="77777777" w:rsidR="00C12792" w:rsidRDefault="00580CD8" w:rsidP="00F972D6">
      <w:proofErr w:type="spellStart"/>
      <w:r w:rsidRPr="00580CD8">
        <w:lastRenderedPageBreak/>
        <w:t>Diegel</w:t>
      </w:r>
      <w:proofErr w:type="spellEnd"/>
      <w:r w:rsidRPr="00580CD8">
        <w:t xml:space="preserve"> et al. </w:t>
      </w:r>
      <w:r w:rsidR="005D708C">
        <w:fldChar w:fldCharType="begin"/>
      </w:r>
      <w:r w:rsidR="00DE6749">
        <w:instrText xml:space="preserve"> ADDIN ZOTERO_ITEM CSL_CITATION {"citationID":"2025005tkl","properties":{"formattedCitation":"[20]","plainCitation":"[20]"},"citationItems":[{"id":1004,"uris":["http://zotero.org/groups/42562/items/A722AEFZ"],"uri":["http://zotero.org/groups/42562/items/A722AEFZ"],"itemData":{"id":1004,"type":"article-journal","title":"Tools for Sustainable Product Design: Additive Manufacturing","container-title":"Journal of Sustainable Development","page":"p68","volume":"3","issue":"3","source":"www.ccsenet.org","abstract":"The advent of additive manufacturing technologies presents a number of opportunities that have the potential to greatly benefit designers, and contribute to the sustainability of products. Additive manufacturing technologies have removed many of the manufacturing restrictions that may previously have compromised a designer’s ability to make the product they imagined, which can increase product desirability, pleasure and attachment. Products can also be extensively customized to the user thus, once again, potentially increasing their desirability, pleasure and attachment and therefore their longevity. As additive manufacturing technologies evolve, and more new materials become available, and multiple material technologies are further developed, the field of product design has the potential to greatly change.        This paper examines aspects of additive manufacturing from a sustainable design perspective could become a useful tool in the arsenal to bring about the sustainable design of consumer products.","DOI":"10.5539/jsd.v3n3p68","ISSN":"1913-9071","shortTitle":"Tools for Sustainable Product Design","language":"en","author":[{"family":"Diegel","given":"Olaf"},{"family":"Singamneni","given":"Sarat"},{"family":"Reay","given":"Stephen"},{"family":"Withell","given":"Andrew"}],"issued":{"date-parts":[["2010",8,19]]}}}],"schema":"https://github.com/citation-style-language/schema/raw/master/csl-citation.json"} </w:instrText>
      </w:r>
      <w:r w:rsidR="005D708C">
        <w:fldChar w:fldCharType="separate"/>
      </w:r>
      <w:r w:rsidR="00DE6749" w:rsidRPr="00DE6749">
        <w:rPr>
          <w:rFonts w:cs="Times New Roman"/>
        </w:rPr>
        <w:t>[20]</w:t>
      </w:r>
      <w:r w:rsidR="005D708C">
        <w:fldChar w:fldCharType="end"/>
      </w:r>
      <w:r w:rsidRPr="00580CD8">
        <w:t xml:space="preserve"> described </w:t>
      </w:r>
      <w:r w:rsidRPr="0025144D">
        <w:rPr>
          <w:rStyle w:val="Emphasis"/>
        </w:rPr>
        <w:t>sustainable design</w:t>
      </w:r>
      <w:r w:rsidRPr="00580CD8">
        <w:t xml:space="preserve"> as “design which aims to achieve triple-bottom line ideals by striving to produce products that minimize their detriment to the environment while, at the same time, achieving acceptable economic benefits to the company and, wherever possible, having a positive impact on society.”</w:t>
      </w:r>
      <w:r w:rsidR="00FB783B">
        <w:t xml:space="preserve"> </w:t>
      </w:r>
    </w:p>
    <w:p w14:paraId="5289C93D" w14:textId="28DFDFD6" w:rsidR="00580CD8" w:rsidRDefault="00F972D6" w:rsidP="00F972D6">
      <w:r w:rsidRPr="0025144D">
        <w:rPr>
          <w:rStyle w:val="Emphasis"/>
        </w:rPr>
        <w:t>Sustainable manufacturing</w:t>
      </w:r>
      <w:r>
        <w:t xml:space="preserve"> has been defined as, “The set of systems and activities for the creation and provision of manufactured products that balance benefits for ecological systems, social systems, and economic systems” </w:t>
      </w:r>
      <w:r>
        <w:fldChar w:fldCharType="begin"/>
      </w:r>
      <w:r>
        <w:instrText xml:space="preserve"> ADDIN ZOTERO_ITEM CSL_CITATION {"citationID":"uq3edocrn","properties":{"formattedCitation":"[21]","plainCitation":"[21]"},"citationItems":[{"id":2250,"uris":["http://zotero.org/groups/42562/items/JSNP977G"],"uri":["http://zotero.org/groups/42562/items/JSNP977G"],"itemData":{"id":2250,"type":"article-journal","title":"Establishing Foundational Concepts for Sustainable Manufacturing Systems Assessment through Systems Thinking","container-title":"International Journal of Strategic Engineering Asset Management","page":"249-269","volume":"2","issue":"3","DOI":"10.1504/IJSEAM.2015.072124","journalAbbreviation":"International  Journal of Strategic Engineering Asset Management","author":[{"family":"Zhang","given":"Hao"},{"family":"Calvo-Amodio","given":"J."},{"family":"Haapala","given":"Karl R."}],"issued":{"date-parts":[["2015"]]}}}],"schema":"https://github.com/citation-style-language/schema/raw/master/csl-citation.json"} </w:instrText>
      </w:r>
      <w:r>
        <w:fldChar w:fldCharType="separate"/>
      </w:r>
      <w:r w:rsidRPr="00F972D6">
        <w:rPr>
          <w:rFonts w:cs="Times New Roman"/>
        </w:rPr>
        <w:t>[21]</w:t>
      </w:r>
      <w:r>
        <w:fldChar w:fldCharType="end"/>
      </w:r>
      <w:r>
        <w:t xml:space="preserve">; where: </w:t>
      </w:r>
    </w:p>
    <w:p w14:paraId="6C57066C" w14:textId="5B9A4ABF" w:rsidR="00981237" w:rsidRDefault="00F972D6" w:rsidP="00F972D6">
      <w:pPr>
        <w:pStyle w:val="Quote1"/>
      </w:pPr>
      <w:r>
        <w:t xml:space="preserve">“Creation” includes the design of products and manufacturing systems, and the manufacture of physical products. “Provision” includes delivery and recovery of products, through remanufacturing, recycling, and other activities. “Balanced benefits” shows that the benefits cannot be optimized for each subsystem, but a balance point can be reached to bring positive benefits to society and economy. This assumes there is a cost born by ecological system (the benefit usually is negative).  </w:t>
      </w:r>
    </w:p>
    <w:p w14:paraId="6DEEE6C6" w14:textId="63B47356" w:rsidR="0025144D" w:rsidRDefault="0025144D" w:rsidP="0025144D">
      <w:r>
        <w:t>Figure 1 indicates a view of the interrelationship between sustainable design and manufacturing.</w:t>
      </w:r>
    </w:p>
    <w:p w14:paraId="75C9C8E3" w14:textId="32E7F197" w:rsidR="00DF2C54" w:rsidRDefault="00DF2C54" w:rsidP="006B353A">
      <w:pPr>
        <w:pStyle w:val="Figure"/>
      </w:pPr>
      <w:r w:rsidRPr="00DF2C54">
        <w:drawing>
          <wp:inline distT="0" distB="0" distL="0" distR="0" wp14:anchorId="77CCB8DC" wp14:editId="5D16131C">
            <wp:extent cx="4366895" cy="2252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66895" cy="2252980"/>
                    </a:xfrm>
                    <a:prstGeom prst="rect">
                      <a:avLst/>
                    </a:prstGeom>
                    <a:noFill/>
                    <a:ln>
                      <a:noFill/>
                    </a:ln>
                  </pic:spPr>
                </pic:pic>
              </a:graphicData>
            </a:graphic>
          </wp:inline>
        </w:drawing>
      </w:r>
    </w:p>
    <w:p w14:paraId="36003F43" w14:textId="1AD598CB" w:rsidR="006C2719" w:rsidRDefault="006C2719" w:rsidP="006C2719">
      <w:pPr>
        <w:pStyle w:val="FigureCaption"/>
      </w:pPr>
      <w:r>
        <w:t xml:space="preserve">Figure 1. </w:t>
      </w:r>
      <w:r w:rsidR="00AC55CD">
        <w:t>Sustainable Design and Manufacturing</w:t>
      </w:r>
    </w:p>
    <w:p w14:paraId="4F2D5E62" w14:textId="45A35816" w:rsidR="00580CD8" w:rsidRDefault="00FB783B" w:rsidP="00580CD8">
      <w:r>
        <w:t xml:space="preserve">Several key product/process parameters impact sustainable design and manufacturing, which are material, geometry, and application in product design, and materials, geometry, and process in manufacturing. Understanding </w:t>
      </w:r>
      <w:r w:rsidR="0025144D">
        <w:t xml:space="preserve">supply chain, production, and </w:t>
      </w:r>
      <w:r>
        <w:t xml:space="preserve">process </w:t>
      </w:r>
      <w:r w:rsidR="0025144D">
        <w:t xml:space="preserve">requirements, </w:t>
      </w:r>
      <w:r>
        <w:t>inputs</w:t>
      </w:r>
      <w:r w:rsidR="0025144D">
        <w:t>,</w:t>
      </w:r>
      <w:r>
        <w:t xml:space="preserve"> and outputs, and their relationships supports sustain</w:t>
      </w:r>
      <w:r w:rsidR="0025144D">
        <w:t xml:space="preserve">able design and manufacturing. </w:t>
      </w:r>
    </w:p>
    <w:p w14:paraId="412D9B44" w14:textId="7AC4C12A" w:rsidR="004C61EB" w:rsidRPr="004E0137" w:rsidRDefault="004C61EB" w:rsidP="004E0137">
      <w:pPr>
        <w:pStyle w:val="Heading1"/>
      </w:pPr>
      <w:r w:rsidRPr="004E0137">
        <w:lastRenderedPageBreak/>
        <w:t xml:space="preserve">Introduction to </w:t>
      </w:r>
      <w:r w:rsidR="0042145C" w:rsidRPr="004E0137">
        <w:t>AM</w:t>
      </w:r>
    </w:p>
    <w:p w14:paraId="3295EC30" w14:textId="77777777" w:rsidR="00C12792" w:rsidRDefault="009B537B" w:rsidP="009B537B">
      <w:r>
        <w:t xml:space="preserve">The second part of the module focuses on educating the students on </w:t>
      </w:r>
      <w:r w:rsidR="0042145C">
        <w:t>AM</w:t>
      </w:r>
      <w:r>
        <w:t xml:space="preserve"> processes, principles, sustainability performance of AM, and sustainability assessment of AM at the macro and micro level. </w:t>
      </w:r>
    </w:p>
    <w:p w14:paraId="1CB998C4" w14:textId="1D2F0B64" w:rsidR="00C12792" w:rsidRPr="00421881" w:rsidRDefault="009B537B" w:rsidP="009B537B">
      <w:r>
        <w:t xml:space="preserve">The module progresses by answering key questions </w:t>
      </w:r>
      <w:r w:rsidR="00C12792">
        <w:t xml:space="preserve">about AM </w:t>
      </w:r>
      <w:r>
        <w:t>presented below.</w:t>
      </w:r>
      <w:r w:rsidR="003C7603">
        <w:t xml:space="preserve"> Answering these questions will provide students an overview of what AM is, what approaches are used, what are the possible applications, and what are the limitations of the technology.</w:t>
      </w:r>
    </w:p>
    <w:p w14:paraId="0DAA5B32" w14:textId="6C8DBE0F" w:rsidR="004C61EB" w:rsidRDefault="004C61EB" w:rsidP="00421881">
      <w:pPr>
        <w:pStyle w:val="ListParagraph"/>
        <w:numPr>
          <w:ilvl w:val="0"/>
          <w:numId w:val="15"/>
        </w:numPr>
      </w:pPr>
      <w:r w:rsidRPr="00572C91">
        <w:t xml:space="preserve">What is </w:t>
      </w:r>
      <w:r w:rsidR="008C60D1">
        <w:t>AM</w:t>
      </w:r>
      <w:r w:rsidRPr="00572C91">
        <w:t>?</w:t>
      </w:r>
    </w:p>
    <w:p w14:paraId="28D7C6AA" w14:textId="18CB5A00" w:rsidR="00B464FA" w:rsidRDefault="00DF2C54" w:rsidP="00DF2C54">
      <w:r w:rsidRPr="00DF2C54">
        <w:t xml:space="preserve">ASTM committee F42 defined </w:t>
      </w:r>
      <w:r w:rsidR="008C60D1">
        <w:t>AM</w:t>
      </w:r>
      <w:r w:rsidRPr="00DF2C54">
        <w:t xml:space="preserve"> as “</w:t>
      </w:r>
      <w:r w:rsidR="00B464FA" w:rsidRPr="00B464FA">
        <w:t>a process of joining materials to make objects from 3D model data, usually layer upon layer, as opposed to subtractive manufacturing methodologies. Synonyms: additive fabrication, additive processes, additive techniques, additive layer manufacturing, layer manufacturing, and freeform fabrication</w:t>
      </w:r>
      <w:r w:rsidR="00B464FA">
        <w:t xml:space="preserve">” </w:t>
      </w:r>
      <w:r w:rsidR="00B464FA">
        <w:fldChar w:fldCharType="begin"/>
      </w:r>
      <w:r w:rsidR="00B464FA">
        <w:instrText xml:space="preserve"> ADDIN ZOTERO_ITEM CSL_CITATION {"citationID":"1ikkqna9c5","properties":{"formattedCitation":"[22]","plainCitation":"[22]"},"citationItems":[{"id":9669,"uris":["http://zotero.org/groups/42562/items/83XI52IS"],"uri":["http://zotero.org/groups/42562/items/83XI52IS"],"itemData":{"id":9669,"type":"webpage","title":"Standard Terminology for Additive Manufacturing Technologies (Designation: F2792–12a)","container-title":"Standard Terminology for Additive Manufacturing Technologies","URL":"http://www.astm.org/FULL_TEXT/F2792/HTML/F2792.htm","author":[{"family":"ASTM","given":""}],"accessed":{"date-parts":[["2016",4,9]]}}}],"schema":"https://github.com/citation-style-language/schema/raw/master/csl-citation.json"} </w:instrText>
      </w:r>
      <w:r w:rsidR="00B464FA">
        <w:fldChar w:fldCharType="separate"/>
      </w:r>
      <w:r w:rsidR="00B464FA" w:rsidRPr="00B464FA">
        <w:rPr>
          <w:rFonts w:cs="Times New Roman"/>
        </w:rPr>
        <w:t>[22]</w:t>
      </w:r>
      <w:r w:rsidR="00B464FA">
        <w:fldChar w:fldCharType="end"/>
      </w:r>
      <w:r w:rsidR="00B464FA">
        <w:t>.</w:t>
      </w:r>
    </w:p>
    <w:p w14:paraId="7C883ADE" w14:textId="6F2A49B2" w:rsidR="006F1891" w:rsidRPr="006F1891" w:rsidRDefault="001F0B2F" w:rsidP="006F1891">
      <w:r>
        <w:t xml:space="preserve">AM </w:t>
      </w:r>
      <w:r w:rsidR="00B464FA">
        <w:t>or AM processes have</w:t>
      </w:r>
      <w:r w:rsidR="00FB783B">
        <w:t xml:space="preserve"> also </w:t>
      </w:r>
      <w:r w:rsidR="00B464FA">
        <w:t xml:space="preserve">been </w:t>
      </w:r>
      <w:r w:rsidR="00FB783B">
        <w:t>referred to as follows:</w:t>
      </w:r>
    </w:p>
    <w:p w14:paraId="11474A44" w14:textId="28953B76" w:rsidR="006F1891" w:rsidRPr="006F1891" w:rsidRDefault="006F1891" w:rsidP="006F1891">
      <w:pPr>
        <w:pStyle w:val="ListParagraph"/>
        <w:numPr>
          <w:ilvl w:val="0"/>
          <w:numId w:val="17"/>
        </w:numPr>
      </w:pPr>
      <w:r w:rsidRPr="006F1891">
        <w:t>Layered manufacturing</w:t>
      </w:r>
    </w:p>
    <w:p w14:paraId="76F8D0AA" w14:textId="362464E4" w:rsidR="006F1891" w:rsidRPr="006F1891" w:rsidRDefault="006F1891" w:rsidP="006F1891">
      <w:pPr>
        <w:pStyle w:val="ListParagraph"/>
        <w:numPr>
          <w:ilvl w:val="0"/>
          <w:numId w:val="17"/>
        </w:numPr>
      </w:pPr>
      <w:r w:rsidRPr="006F1891">
        <w:t>Direct CAD</w:t>
      </w:r>
      <w:r w:rsidR="00A71397">
        <w:t xml:space="preserve"> (computer-aided design)</w:t>
      </w:r>
      <w:r w:rsidRPr="006F1891">
        <w:t xml:space="preserve"> manufacturing </w:t>
      </w:r>
    </w:p>
    <w:p w14:paraId="426A1247" w14:textId="72AA574E" w:rsidR="006F1891" w:rsidRPr="006F1891" w:rsidRDefault="006F1891" w:rsidP="006F1891">
      <w:pPr>
        <w:pStyle w:val="ListParagraph"/>
        <w:numPr>
          <w:ilvl w:val="0"/>
          <w:numId w:val="17"/>
        </w:numPr>
      </w:pPr>
      <w:r w:rsidRPr="006F1891">
        <w:t>Solid freeform fabrication</w:t>
      </w:r>
    </w:p>
    <w:p w14:paraId="6F54A911" w14:textId="50A051A7" w:rsidR="006F1891" w:rsidRDefault="006F1891" w:rsidP="006F1891">
      <w:pPr>
        <w:pStyle w:val="ListParagraph"/>
        <w:numPr>
          <w:ilvl w:val="0"/>
          <w:numId w:val="17"/>
        </w:numPr>
      </w:pPr>
      <w:r w:rsidRPr="006F1891">
        <w:t xml:space="preserve">Rapid prototyping and manufacturing </w:t>
      </w:r>
    </w:p>
    <w:p w14:paraId="3DF3641A" w14:textId="55CB169A" w:rsidR="006F1891" w:rsidRDefault="006F1891" w:rsidP="006F1891">
      <w:pPr>
        <w:pStyle w:val="ListParagraph"/>
        <w:numPr>
          <w:ilvl w:val="0"/>
          <w:numId w:val="17"/>
        </w:numPr>
      </w:pPr>
      <w:r>
        <w:t xml:space="preserve">3D </w:t>
      </w:r>
      <w:r w:rsidR="00110AEF">
        <w:t>printing</w:t>
      </w:r>
    </w:p>
    <w:p w14:paraId="30D4AFEE" w14:textId="77777777" w:rsidR="003C7603" w:rsidRDefault="003C7603" w:rsidP="003C7603">
      <w:pPr>
        <w:pStyle w:val="ListParagraph"/>
        <w:numPr>
          <w:ilvl w:val="0"/>
          <w:numId w:val="0"/>
        </w:numPr>
        <w:ind w:left="720"/>
      </w:pPr>
    </w:p>
    <w:p w14:paraId="5B793852" w14:textId="5CB5F111" w:rsidR="004C61EB" w:rsidRDefault="004C61EB" w:rsidP="00421881">
      <w:pPr>
        <w:pStyle w:val="ListParagraph"/>
      </w:pPr>
      <w:r w:rsidRPr="00572C91">
        <w:t xml:space="preserve">What are the </w:t>
      </w:r>
      <w:r w:rsidR="00430963">
        <w:t xml:space="preserve">different </w:t>
      </w:r>
      <w:r w:rsidRPr="00572C91">
        <w:t xml:space="preserve">AM </w:t>
      </w:r>
      <w:r w:rsidR="00430963">
        <w:t>processes and how are they classified</w:t>
      </w:r>
      <w:r w:rsidRPr="00572C91">
        <w:t>?</w:t>
      </w:r>
    </w:p>
    <w:p w14:paraId="6846526A" w14:textId="5217E330" w:rsidR="001F0B2F" w:rsidRDefault="0042145C" w:rsidP="001F0B2F">
      <w:r>
        <w:t>AM</w:t>
      </w:r>
      <w:r w:rsidR="00430963" w:rsidRPr="00430963">
        <w:t xml:space="preserve"> systems are capable of utilizing polymers, ceramics, metals, composites, and various other materials.</w:t>
      </w:r>
      <w:r>
        <w:t xml:space="preserve"> </w:t>
      </w:r>
      <w:r w:rsidR="001F0B2F">
        <w:t>The three main types of AM are as follows:</w:t>
      </w:r>
    </w:p>
    <w:p w14:paraId="17C1D1C5" w14:textId="6CD4A332" w:rsidR="006F1891" w:rsidRPr="006F1891" w:rsidRDefault="006F1891" w:rsidP="001F0B2F">
      <w:pPr>
        <w:pStyle w:val="ListParagraph"/>
        <w:numPr>
          <w:ilvl w:val="0"/>
          <w:numId w:val="24"/>
        </w:numPr>
      </w:pPr>
      <w:r>
        <w:t xml:space="preserve">Liquid-based: </w:t>
      </w:r>
      <w:r w:rsidRPr="006F1891">
        <w:t xml:space="preserve">Liquid monomers that are cured layer by layer into solid polymers </w:t>
      </w:r>
    </w:p>
    <w:p w14:paraId="56AB1751" w14:textId="77777777" w:rsidR="006F1891" w:rsidRDefault="006F1891" w:rsidP="001F0B2F">
      <w:pPr>
        <w:pStyle w:val="ListParagraph"/>
        <w:numPr>
          <w:ilvl w:val="0"/>
          <w:numId w:val="24"/>
        </w:numPr>
      </w:pPr>
      <w:r>
        <w:t xml:space="preserve">Solid-based: </w:t>
      </w:r>
      <w:r w:rsidRPr="006F1891">
        <w:t>Solid sheets that are lam</w:t>
      </w:r>
      <w:r>
        <w:t>inated to create the solid part</w:t>
      </w:r>
    </w:p>
    <w:p w14:paraId="2D008646" w14:textId="4D02611E" w:rsidR="006F1891" w:rsidRDefault="006F1891" w:rsidP="001F0B2F">
      <w:pPr>
        <w:pStyle w:val="ListParagraph"/>
        <w:numPr>
          <w:ilvl w:val="0"/>
          <w:numId w:val="24"/>
        </w:numPr>
      </w:pPr>
      <w:r>
        <w:t xml:space="preserve">Powder-based: </w:t>
      </w:r>
      <w:r w:rsidRPr="006F1891">
        <w:t>Powders that are aggregated and bonded layer by layer</w:t>
      </w:r>
    </w:p>
    <w:p w14:paraId="35250EE1" w14:textId="44379AF3" w:rsidR="000D1039" w:rsidRDefault="00957D88" w:rsidP="00957D88">
      <w:r w:rsidRPr="00957D88">
        <w:t>ASTM defines seven key processes that form the set of technologies kno</w:t>
      </w:r>
      <w:r w:rsidR="00BA4167">
        <w:t xml:space="preserve">w as </w:t>
      </w:r>
      <w:r w:rsidR="0042145C">
        <w:t>AM</w:t>
      </w:r>
      <w:r w:rsidR="0037628A">
        <w:t xml:space="preserve"> </w:t>
      </w:r>
      <w:r w:rsidR="0037628A">
        <w:fldChar w:fldCharType="begin"/>
      </w:r>
      <w:r w:rsidR="0037628A">
        <w:instrText xml:space="preserve"> ADDIN ZOTERO_ITEM CSL_CITATION {"citationID":"meourm4sf","properties":{"formattedCitation":"[22]","plainCitation":"[22]"},"citationItems":[{"id":9669,"uris":["http://zotero.org/groups/42562/items/83XI52IS"],"uri":["http://zotero.org/groups/42562/items/83XI52IS"],"itemData":{"id":9669,"type":"webpage","title":"Standard Terminology for Additive Manufacturing Technologies (Designation: F2792–12a)","container-title":"Standard Terminology for Additive Manufacturing Technologies","URL":"http://www.astm.org/FULL_TEXT/F2792/HTML/F2792.htm","author":[{"family":"ASTM","given":""}],"accessed":{"date-parts":[["2016",4,9]]}}}],"schema":"https://github.com/citation-style-language/schema/raw/master/csl-citation.json"} </w:instrText>
      </w:r>
      <w:r w:rsidR="0037628A">
        <w:fldChar w:fldCharType="separate"/>
      </w:r>
      <w:r w:rsidR="0037628A" w:rsidRPr="0037628A">
        <w:rPr>
          <w:rFonts w:cs="Times New Roman"/>
        </w:rPr>
        <w:t>[22]</w:t>
      </w:r>
      <w:r w:rsidR="0037628A">
        <w:fldChar w:fldCharType="end"/>
      </w:r>
      <w:r w:rsidRPr="00957D88">
        <w:t>.</w:t>
      </w:r>
    </w:p>
    <w:p w14:paraId="1936D85A" w14:textId="3674870B" w:rsidR="0037628A" w:rsidRDefault="0037628A" w:rsidP="0037628A">
      <w:pPr>
        <w:pStyle w:val="Quote1"/>
      </w:pPr>
      <w:r>
        <w:lastRenderedPageBreak/>
        <w:t>Binder jetting, n—an additive manufacturing process in which a liquid bonding agent is selectively deposited to join powder materials.</w:t>
      </w:r>
    </w:p>
    <w:p w14:paraId="47B197FE" w14:textId="18B062B3" w:rsidR="0037628A" w:rsidRDefault="0037628A" w:rsidP="0037628A">
      <w:pPr>
        <w:pStyle w:val="Quote1"/>
      </w:pPr>
      <w:r>
        <w:t>Directed energy deposition, n—an additive manufacturing process in which focused thermal energy is used to fuse materials by melting as they are being deposited.</w:t>
      </w:r>
    </w:p>
    <w:p w14:paraId="7C2B3E53" w14:textId="136CB60A" w:rsidR="0037628A" w:rsidRDefault="0037628A" w:rsidP="0037628A">
      <w:pPr>
        <w:pStyle w:val="Quote1"/>
      </w:pPr>
      <w:r>
        <w:t>Material extrusion, n—an additive manufacturing process in which material is selectively dispensed through a nozzle or orifice.</w:t>
      </w:r>
    </w:p>
    <w:p w14:paraId="6422704A" w14:textId="5B922228" w:rsidR="0037628A" w:rsidRDefault="0037628A" w:rsidP="0037628A">
      <w:pPr>
        <w:pStyle w:val="Quote1"/>
      </w:pPr>
      <w:r>
        <w:t>Material jetting, n—an additive manufacturing process in which droplets of build material are selectively deposited.</w:t>
      </w:r>
    </w:p>
    <w:p w14:paraId="1F6C1BF4" w14:textId="650DCA58" w:rsidR="0037628A" w:rsidRDefault="0037628A" w:rsidP="0037628A">
      <w:pPr>
        <w:pStyle w:val="Quote1"/>
      </w:pPr>
      <w:r>
        <w:t>Powder bed fusion, n—an additive manufacturing process in which thermal energy selectively fuses regions of a powder bed.</w:t>
      </w:r>
    </w:p>
    <w:p w14:paraId="6FD3358E" w14:textId="0FC3F528" w:rsidR="0037628A" w:rsidRDefault="0037628A" w:rsidP="0037628A">
      <w:pPr>
        <w:pStyle w:val="Quote1"/>
      </w:pPr>
      <w:r>
        <w:t>Sheet lamination, n—an additive manufacturing process in which sheets of material are bonded to form an object.</w:t>
      </w:r>
    </w:p>
    <w:p w14:paraId="65C986B2" w14:textId="0DE951F2" w:rsidR="00957D88" w:rsidRDefault="0037628A" w:rsidP="0037628A">
      <w:pPr>
        <w:pStyle w:val="Quote1"/>
      </w:pPr>
      <w:r>
        <w:t xml:space="preserve">Vat </w:t>
      </w:r>
      <w:proofErr w:type="spellStart"/>
      <w:r>
        <w:t>photopolymerization</w:t>
      </w:r>
      <w:proofErr w:type="spellEnd"/>
      <w:r>
        <w:t>, n—an additive manufacturing process in which liquid photopolymer in a vat is selectively cured by light-activated polymerization.</w:t>
      </w:r>
    </w:p>
    <w:p w14:paraId="6A6E0491" w14:textId="77777777" w:rsidR="003C7603" w:rsidRDefault="003C7603" w:rsidP="0037628A">
      <w:pPr>
        <w:pStyle w:val="Quote1"/>
      </w:pPr>
    </w:p>
    <w:p w14:paraId="5472939B" w14:textId="3EB351DE" w:rsidR="004C61EB" w:rsidRDefault="004C61EB" w:rsidP="00421881">
      <w:pPr>
        <w:pStyle w:val="ListParagraph"/>
      </w:pPr>
      <w:r w:rsidRPr="00572C91">
        <w:t xml:space="preserve">What are </w:t>
      </w:r>
      <w:r w:rsidR="00430963">
        <w:t xml:space="preserve">various classes/approaches within </w:t>
      </w:r>
      <w:r w:rsidRPr="00572C91">
        <w:t>AM</w:t>
      </w:r>
      <w:r w:rsidR="00430963">
        <w:t xml:space="preserve"> processes</w:t>
      </w:r>
      <w:r w:rsidRPr="00572C91">
        <w:t>?</w:t>
      </w:r>
    </w:p>
    <w:p w14:paraId="30B43CDB" w14:textId="4793DE8E" w:rsidR="006C2719" w:rsidRDefault="006C2719" w:rsidP="006C2719">
      <w:r>
        <w:t xml:space="preserve">Figure 2 </w:t>
      </w:r>
      <w:r w:rsidR="0042145C">
        <w:t>shows</w:t>
      </w:r>
      <w:r>
        <w:t xml:space="preserve"> the multiple </w:t>
      </w:r>
      <w:r w:rsidR="008C60D1">
        <w:t>AM</w:t>
      </w:r>
      <w:r>
        <w:t xml:space="preserve"> approach</w:t>
      </w:r>
      <w:r w:rsidR="0027762A">
        <w:t>es</w:t>
      </w:r>
      <w:r w:rsidR="001E0311">
        <w:t xml:space="preserve">, </w:t>
      </w:r>
      <w:r w:rsidR="0042145C">
        <w:t>for</w:t>
      </w:r>
      <w:r w:rsidR="001E0311">
        <w:t xml:space="preserve"> various materials, technologies, and application</w:t>
      </w:r>
      <w:r w:rsidR="0042145C">
        <w:t>s</w:t>
      </w:r>
      <w:r>
        <w:t>.</w:t>
      </w:r>
    </w:p>
    <w:p w14:paraId="453CC16D" w14:textId="711BC971" w:rsidR="006C2719" w:rsidRDefault="006C2719" w:rsidP="006B353A">
      <w:pPr>
        <w:pStyle w:val="Figure"/>
      </w:pPr>
      <w:r w:rsidRPr="006C2719">
        <w:drawing>
          <wp:inline distT="0" distB="0" distL="0" distR="0" wp14:anchorId="4C1E1666" wp14:editId="33236D10">
            <wp:extent cx="5446395" cy="2655570"/>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46395" cy="2655570"/>
                    </a:xfrm>
                    <a:prstGeom prst="rect">
                      <a:avLst/>
                    </a:prstGeom>
                    <a:noFill/>
                    <a:ln>
                      <a:noFill/>
                    </a:ln>
                  </pic:spPr>
                </pic:pic>
              </a:graphicData>
            </a:graphic>
          </wp:inline>
        </w:drawing>
      </w:r>
    </w:p>
    <w:p w14:paraId="3806F1AD" w14:textId="602848AA" w:rsidR="00421881" w:rsidRDefault="006C2719" w:rsidP="006C2719">
      <w:pPr>
        <w:pStyle w:val="FigureCaption"/>
      </w:pPr>
      <w:r w:rsidRPr="006C2719">
        <w:t xml:space="preserve">Figure 2. </w:t>
      </w:r>
      <w:r w:rsidR="0042145C">
        <w:t>AM</w:t>
      </w:r>
      <w:r w:rsidRPr="006C2719">
        <w:t xml:space="preserve"> approaches</w:t>
      </w:r>
      <w:r w:rsidR="003C7603">
        <w:br/>
      </w:r>
    </w:p>
    <w:p w14:paraId="4A9577C7" w14:textId="730D2807" w:rsidR="004C61EB" w:rsidRPr="00572C91" w:rsidRDefault="004C61EB" w:rsidP="00421881">
      <w:pPr>
        <w:pStyle w:val="ListParagraph"/>
      </w:pPr>
      <w:r w:rsidRPr="00572C91">
        <w:lastRenderedPageBreak/>
        <w:t>What are the</w:t>
      </w:r>
      <w:r w:rsidR="00957D88">
        <w:t xml:space="preserve"> limitations of parts produced by</w:t>
      </w:r>
      <w:r w:rsidRPr="00572C91">
        <w:t xml:space="preserve"> </w:t>
      </w:r>
      <w:r w:rsidR="00421881">
        <w:t xml:space="preserve">AM </w:t>
      </w:r>
      <w:r w:rsidR="00957D88">
        <w:t>when compared to traditional manufacturing</w:t>
      </w:r>
      <w:r w:rsidRPr="00572C91">
        <w:t>?</w:t>
      </w:r>
    </w:p>
    <w:p w14:paraId="55030869" w14:textId="11D61DD6" w:rsidR="004C61EB" w:rsidRDefault="00957D88" w:rsidP="00572C91">
      <w:pPr>
        <w:rPr>
          <w:rFonts w:cs="Times New Roman"/>
          <w:szCs w:val="24"/>
        </w:rPr>
      </w:pPr>
      <w:r>
        <w:rPr>
          <w:rFonts w:cs="Times New Roman"/>
          <w:szCs w:val="24"/>
        </w:rPr>
        <w:t>The main limitations of parts produced by</w:t>
      </w:r>
      <w:r w:rsidR="004949C1">
        <w:rPr>
          <w:rFonts w:cs="Times New Roman"/>
          <w:szCs w:val="24"/>
        </w:rPr>
        <w:t xml:space="preserve"> AM include: </w:t>
      </w:r>
      <w:r>
        <w:rPr>
          <w:rFonts w:cs="Times New Roman"/>
          <w:szCs w:val="24"/>
        </w:rPr>
        <w:t xml:space="preserve">non-conformity to dimensional specifications, and surface finish, part strength, </w:t>
      </w:r>
      <w:r w:rsidR="004949C1">
        <w:rPr>
          <w:rFonts w:cs="Times New Roman"/>
          <w:szCs w:val="24"/>
        </w:rPr>
        <w:t xml:space="preserve">thermal properties, build time (speed), </w:t>
      </w:r>
      <w:r>
        <w:rPr>
          <w:rFonts w:cs="Times New Roman"/>
          <w:szCs w:val="24"/>
        </w:rPr>
        <w:t>and cost</w:t>
      </w:r>
      <w:r w:rsidR="004949C1">
        <w:rPr>
          <w:rFonts w:cs="Times New Roman"/>
          <w:szCs w:val="24"/>
        </w:rPr>
        <w:t>.</w:t>
      </w:r>
    </w:p>
    <w:p w14:paraId="6A91BAFD" w14:textId="73910E13" w:rsidR="000D1039" w:rsidRDefault="000B5F58" w:rsidP="000B5F58">
      <w:pPr>
        <w:pStyle w:val="ListParagraph"/>
      </w:pPr>
      <w:r>
        <w:t>What are the key contributors to sustainability performance of AM processes?</w:t>
      </w:r>
    </w:p>
    <w:p w14:paraId="5F8E5CF5" w14:textId="463D1D2F" w:rsidR="000B5F58" w:rsidRDefault="000B5F58" w:rsidP="000B5F58">
      <w:r w:rsidRPr="000B5F58">
        <w:t xml:space="preserve">The elements that make </w:t>
      </w:r>
      <w:r w:rsidR="0042145C">
        <w:t>AM</w:t>
      </w:r>
      <w:r w:rsidRPr="000B5F58">
        <w:t xml:space="preserve"> an advantageous method compared to traditional subtractive and formative processes are compatible with the principles of sustainability. The elimination of tooling, the ability to manufacture complex geometries, and the selective placement of material only where necessary, contribute to a reduction in waste and an increase in process efficiency [6]. </w:t>
      </w:r>
      <w:r w:rsidR="00691BB1" w:rsidRPr="006048F5">
        <w:rPr>
          <w:rFonts w:cs="Times New Roman"/>
          <w:szCs w:val="24"/>
        </w:rPr>
        <w:t xml:space="preserve">AM allows the production of multiple components in a parallel manner, without the need for tooling </w:t>
      </w:r>
      <w:r w:rsidR="00691BB1" w:rsidRPr="006048F5">
        <w:rPr>
          <w:rFonts w:cs="Times New Roman"/>
          <w:szCs w:val="24"/>
        </w:rPr>
        <w:fldChar w:fldCharType="begin"/>
      </w:r>
      <w:r w:rsidR="00691BB1">
        <w:rPr>
          <w:rFonts w:cs="Times New Roman"/>
          <w:szCs w:val="24"/>
        </w:rPr>
        <w:instrText xml:space="preserve"> ADDIN ZOTERO_ITEM CSL_CITATION {"citationID":"1t0h1u5vtd","properties":{"formattedCitation":"[23], [24]","plainCitation":"[23], [24]"},"citationItems":[{"id":1158,"uris":["http://zotero.org/groups/42562/items/B6HPSTJW"],"uri":["http://zotero.org/groups/42562/items/B6HPSTJW"],"itemData":{"id":1158,"type":"article-journal","title":"Cost estimation for rapid manufacturing - laser sintering production for low to medium volumes","container-title":"Proceedings of the Institution of Mechanical Engineers, Part B: Journal of Engineering Manufacture","page":"1417-1427","volume":"220","issue":"9","source":"pib.sagepub.com","abstract":"Rapid manufacturing (RM) is a modern production method based on layer by layer manufacturing directly from a three-dimensional computer-aided design model. The lack of tooling makes RM economically suitable for low and medium production volumes. A comparison with traditional manufacturing processes is important; in particular, cost comparison. Cost is usually the key point for decision making, with break-even points for different manufacturing technologies being the dominant information for decision makers. Cost models used for traditional production methodologies focus on material and labour costs, while modern automated manufacturing processes need cost models that are able to consider the high impact of investments and overheads. Previous work on laser sintering costing was developed in 2003. This current work presents advances and discussions on the limits of the previous work through direct comparison. A new cost model for laser sintering is then proposed. The model leads to graph profiles that are typical for layer-manufacturing processes. The evolution of cost models and the indirect cost significance in modern costing representation is shown finally.","DOI":"10.1243/09544054JEM517","ISSN":"0954-4054, 2041-2975","journalAbbreviation":"Proceedings of the Institution of Mechanical Engineers, Part B: Journal of Engineering Manufacture","language":"en","author":[{"family":"Ruffo","given":"M."},{"family":"Tuck","given":"C."},{"family":"Hague","given":"R."}],"issued":{"date-parts":[["2006",9,1]]}},"label":"page"},{"id":931,"uris":["http://zotero.org/groups/42562/items/9JZ6ZWRM"],"uri":["http://zotero.org/groups/42562/items/9JZ6ZWRM"],"itemData":{"id":931,"type":"article-journal","title":"Material and design considerations for rapid manufacturing","container-title":"International Journal of Production Research","page":"4691-4708","volume":"42","issue":"22","source":"Taylor and Francis+NEJM","abstract":"An investigation into how the advent of Rapid Manufacturing will influence an individual designer's approach to product design and materials selection is detailed. The assumption is made that Rapid Prototyping machines have evolved into viable manufacturing systems and all associated problems with accuracy, surface finish and repeatability have been resolved. Without the restriction of removing a product from a tool, designers will be free to design any complexity of geometry that they either desire or require. This tool-less approach to manufacturing will have profound implications on the way designers are accustomed to working and will eliminate most Design for Manufacture considerations. Design investigations are presented to highlight the potential importance and scope of Rapid Manufacturing. With advances in a new range of materials, some Rapid Manufacturing is happening today—albeit with existing Rapid Prototyping equipment. However, to enable designers to use existing Rapid Prototyping equipment for manufacturing purposes, there is a need for comprehensive information relating to the mechanical properties of the available materials. This is required to enable ‘Design for Rapid Manufacture’. The most comprehensive analysis to date of three new materials aimed for end-use part manufacture at differing ages, humidities and temperatures is presented.","DOI":"10.1080/00207840410001733940","ISSN":"0020-7543","author":[{"family":"Hague","given":"R."},{"family":"Mansour","given":"S."},{"family":"Saleh","given":"N."}],"issued":{"date-parts":[["2004",11,15]]}},"label":"page"}],"schema":"https://github.com/citation-style-language/schema/raw/master/csl-citation.json"} </w:instrText>
      </w:r>
      <w:r w:rsidR="00691BB1" w:rsidRPr="006048F5">
        <w:rPr>
          <w:rFonts w:cs="Times New Roman"/>
          <w:szCs w:val="24"/>
        </w:rPr>
        <w:fldChar w:fldCharType="separate"/>
      </w:r>
      <w:r w:rsidR="00691BB1" w:rsidRPr="00691BB1">
        <w:rPr>
          <w:rFonts w:cs="Times New Roman"/>
        </w:rPr>
        <w:t>[23], [24]</w:t>
      </w:r>
      <w:r w:rsidR="00691BB1" w:rsidRPr="006048F5">
        <w:rPr>
          <w:rFonts w:cs="Times New Roman"/>
          <w:szCs w:val="24"/>
        </w:rPr>
        <w:fldChar w:fldCharType="end"/>
      </w:r>
      <w:r w:rsidR="00691BB1" w:rsidRPr="006048F5">
        <w:rPr>
          <w:rFonts w:cs="Times New Roman"/>
          <w:szCs w:val="24"/>
        </w:rPr>
        <w:t>. It inherently offers opportunities for reducing waste. The single-step nature of AM also provides transparency to the energy utilized in the process.</w:t>
      </w:r>
      <w:r w:rsidR="00691BB1">
        <w:rPr>
          <w:rFonts w:cs="Times New Roman"/>
          <w:szCs w:val="24"/>
        </w:rPr>
        <w:t xml:space="preserve"> </w:t>
      </w:r>
      <w:r w:rsidR="00691BB1" w:rsidRPr="006048F5">
        <w:t xml:space="preserve">Equipment often has peripheral devices; thus, basic power consumption and processing time are the two main considerations in energy consumption calculations </w:t>
      </w:r>
      <w:r w:rsidR="00691BB1">
        <w:fldChar w:fldCharType="begin"/>
      </w:r>
      <w:r w:rsidR="00691BB1">
        <w:instrText xml:space="preserve"> ADDIN ZOTERO_ITEM CSL_CITATION {"citationID":"mnnv053e9","properties":{"formattedCitation":"[25]","plainCitation":"[25]"},"citationItems":[{"id":1766,"uris":["http://zotero.org/groups/42562/items/FTB9IR9Q"],"uri":["http://zotero.org/groups/42562/items/FTB9IR9Q"],"itemData":{"id":1766,"type":"article-journal","title":"Environmental impacts of rapid prototyping: an overview of research to date","container-title":"Rapid Prototyping Journal","page":"64-71","volume":"12","issue":"2","source":"CrossRef","DOI":"10.1108/13552540610652393","ISSN":"1355-2546","shortTitle":"Environmental impacts of rapid prototyping","language":"en","author":[{"family":"Drizo","given":"Aleksandra"},{"family":"Pegna","given":"Joseph"}],"issued":{"date-parts":[["2006"]]}}}],"schema":"https://github.com/citation-style-language/schema/raw/master/csl-citation.json"} </w:instrText>
      </w:r>
      <w:r w:rsidR="00691BB1">
        <w:fldChar w:fldCharType="separate"/>
      </w:r>
      <w:r w:rsidR="00691BB1" w:rsidRPr="00691BB1">
        <w:rPr>
          <w:rFonts w:cs="Times New Roman"/>
        </w:rPr>
        <w:t>[25]</w:t>
      </w:r>
      <w:r w:rsidR="00691BB1">
        <w:fldChar w:fldCharType="end"/>
      </w:r>
      <w:r w:rsidR="00691BB1" w:rsidRPr="006048F5">
        <w:t xml:space="preserve">. </w:t>
      </w:r>
      <w:r w:rsidRPr="000B5F58">
        <w:t xml:space="preserve">It has been shown that the ability to update, repair, and remanufacture tooling presents an opportunity for significant reductions in energy consumption, emissions, and costs [2]. </w:t>
      </w:r>
      <w:r w:rsidR="0042145C">
        <w:t>AM</w:t>
      </w:r>
      <w:r w:rsidRPr="000B5F58">
        <w:t>, therefore, has the potential to impact the life cycle of products</w:t>
      </w:r>
      <w:r w:rsidR="00BA4167">
        <w:t xml:space="preserve"> </w:t>
      </w:r>
      <w:r w:rsidR="00BA4167" w:rsidRPr="000B5F58">
        <w:t>by both directly and indirectly reducing the burden placed on the environment by manufacturing processes</w:t>
      </w:r>
      <w:r w:rsidRPr="000B5F58">
        <w:t xml:space="preserve"> [4].</w:t>
      </w:r>
    </w:p>
    <w:p w14:paraId="39CCC8C7" w14:textId="492F25CC" w:rsidR="000B5F58" w:rsidRDefault="000B5F58" w:rsidP="000B5F58">
      <w:r w:rsidRPr="000B5F58">
        <w:t xml:space="preserve">Despite the demonstrated success of AM, </w:t>
      </w:r>
      <w:r w:rsidR="00A54662">
        <w:t xml:space="preserve">sustainability evaluation </w:t>
      </w:r>
      <w:r w:rsidRPr="000B5F58">
        <w:t xml:space="preserve">is a challenging but necessary task </w:t>
      </w:r>
      <w:r w:rsidR="005D708C">
        <w:fldChar w:fldCharType="begin"/>
      </w:r>
      <w:r w:rsidR="00691BB1">
        <w:instrText xml:space="preserve"> ADDIN ZOTERO_ITEM CSL_CITATION {"citationID":"55e2sn0c2","properties":{"formattedCitation":"[25]","plainCitation":"[25]"},"citationItems":[{"id":1766,"uris":["http://zotero.org/groups/42562/items/FTB9IR9Q"],"uri":["http://zotero.org/groups/42562/items/FTB9IR9Q"],"itemData":{"id":1766,"type":"article-journal","title":"Environmental impacts of rapid prototyping: an overview of research to date","container-title":"Rapid Prototyping Journal","page":"64-71","volume":"12","issue":"2","source":"CrossRef","DOI":"10.1108/13552540610652393","ISSN":"1355-2546","shortTitle":"Environmental impacts of rapid prototyping","language":"en","author":[{"family":"Drizo","given":"Aleksandra"},{"family":"Pegna","given":"Joseph"}],"issued":{"date-parts":[["2006"]]}}}],"schema":"https://github.com/citation-style-language/schema/raw/master/csl-citation.json"} </w:instrText>
      </w:r>
      <w:r w:rsidR="005D708C">
        <w:fldChar w:fldCharType="separate"/>
      </w:r>
      <w:r w:rsidR="00691BB1" w:rsidRPr="00691BB1">
        <w:rPr>
          <w:rFonts w:cs="Times New Roman"/>
        </w:rPr>
        <w:t>[25]</w:t>
      </w:r>
      <w:r w:rsidR="005D708C">
        <w:fldChar w:fldCharType="end"/>
      </w:r>
      <w:r w:rsidRPr="000B5F58">
        <w:t>. The joint efforts of design and manufacturing engineers with environmental scientists are essential in understanding the fundamental impacts of newer technologies and materials. Evaluation of the extent of the impact of these processes and their resulting products is required to define regulations and the spatial distribution that will enable the control and prevention of the potential harm, along with estimates of the cost required to deal with related issues.</w:t>
      </w:r>
    </w:p>
    <w:p w14:paraId="6320D84B" w14:textId="3AF6E3DA" w:rsidR="004C61EB" w:rsidRPr="004519EB" w:rsidRDefault="00E20857" w:rsidP="004519EB">
      <w:pPr>
        <w:pStyle w:val="Heading1"/>
      </w:pPr>
      <w:r w:rsidRPr="004519EB">
        <w:t xml:space="preserve">Sustainability Evaluation of AM </w:t>
      </w:r>
    </w:p>
    <w:p w14:paraId="2C8FF8E4" w14:textId="0E58BFFE" w:rsidR="00E20857" w:rsidRPr="00110AEF" w:rsidRDefault="00E20857" w:rsidP="00E20857">
      <w:r>
        <w:t xml:space="preserve">The </w:t>
      </w:r>
      <w:r w:rsidR="006048F5">
        <w:t>third</w:t>
      </w:r>
      <w:r>
        <w:t xml:space="preserve"> section of the module aims to </w:t>
      </w:r>
      <w:r w:rsidR="00A71397">
        <w:t>introduce</w:t>
      </w:r>
      <w:r>
        <w:t xml:space="preserve"> a methodology for engineers to evaluate the environmental, economi</w:t>
      </w:r>
      <w:r w:rsidR="00F80D9C">
        <w:t xml:space="preserve">c, and social performance of AM. The environmental responsibility of producing parts through AM is evaluated by introducing the concept of Design for Sustainable </w:t>
      </w:r>
      <w:r w:rsidR="0042145C">
        <w:lastRenderedPageBreak/>
        <w:t>AM</w:t>
      </w:r>
      <w:r w:rsidR="00F80D9C">
        <w:t xml:space="preserve"> to reduce the energy footprint of AM</w:t>
      </w:r>
      <w:r w:rsidR="000E6226">
        <w:t>, while costs and worker impacts are also introduced</w:t>
      </w:r>
      <w:r w:rsidR="00F80D9C">
        <w:t>. The module progresses by answering the key questions as presented below.</w:t>
      </w:r>
    </w:p>
    <w:p w14:paraId="3145FB6A" w14:textId="77777777" w:rsidR="00110AEF" w:rsidRDefault="004C61EB" w:rsidP="00110AEF">
      <w:pPr>
        <w:pStyle w:val="ListParagraph"/>
        <w:numPr>
          <w:ilvl w:val="0"/>
          <w:numId w:val="18"/>
        </w:numPr>
      </w:pPr>
      <w:r w:rsidRPr="00572C91">
        <w:t>What are the required steps to make a part using AM?</w:t>
      </w:r>
    </w:p>
    <w:p w14:paraId="4BF6B62A" w14:textId="77777777" w:rsidR="00110AEF" w:rsidRPr="00110AEF" w:rsidRDefault="00110AEF" w:rsidP="00803425">
      <w:pPr>
        <w:pStyle w:val="ListParagraph"/>
        <w:numPr>
          <w:ilvl w:val="0"/>
          <w:numId w:val="19"/>
        </w:numPr>
      </w:pPr>
      <w:r w:rsidRPr="00110AEF">
        <w:t>Create a CAD model</w:t>
      </w:r>
    </w:p>
    <w:p w14:paraId="52B74D36" w14:textId="3D151E23" w:rsidR="00110AEF" w:rsidRPr="00110AEF" w:rsidRDefault="00110AEF" w:rsidP="00803425">
      <w:pPr>
        <w:pStyle w:val="ListParagraph"/>
        <w:numPr>
          <w:ilvl w:val="0"/>
          <w:numId w:val="19"/>
        </w:numPr>
      </w:pPr>
      <w:r w:rsidRPr="00110AEF">
        <w:t xml:space="preserve">Export </w:t>
      </w:r>
      <w:r w:rsidR="00A71397">
        <w:t xml:space="preserve">the </w:t>
      </w:r>
      <w:r w:rsidRPr="00110AEF">
        <w:t xml:space="preserve">CAD model </w:t>
      </w:r>
      <w:r w:rsidR="00A71397">
        <w:t>in STL format</w:t>
      </w:r>
    </w:p>
    <w:p w14:paraId="5D19F64B" w14:textId="0FCE55F3" w:rsidR="00110AEF" w:rsidRPr="00110AEF" w:rsidRDefault="00110AEF" w:rsidP="00803425">
      <w:pPr>
        <w:pStyle w:val="ListParagraph"/>
        <w:numPr>
          <w:ilvl w:val="0"/>
          <w:numId w:val="19"/>
        </w:numPr>
        <w:spacing w:after="0"/>
      </w:pPr>
      <w:r w:rsidRPr="00110AEF">
        <w:t xml:space="preserve">Import </w:t>
      </w:r>
      <w:r w:rsidR="00A71397">
        <w:t xml:space="preserve">the STL file </w:t>
      </w:r>
      <w:r w:rsidRPr="00110AEF">
        <w:t>to AM software for pre-processing</w:t>
      </w:r>
      <w:r w:rsidR="00803425">
        <w:t>:</w:t>
      </w:r>
    </w:p>
    <w:p w14:paraId="480A87BE" w14:textId="31F8D7E5" w:rsidR="00110AEF" w:rsidRPr="00110AEF" w:rsidRDefault="00A71397" w:rsidP="00803425">
      <w:pPr>
        <w:pStyle w:val="ListParagraph"/>
        <w:numPr>
          <w:ilvl w:val="0"/>
          <w:numId w:val="25"/>
        </w:numPr>
        <w:spacing w:after="0"/>
      </w:pPr>
      <w:r>
        <w:t xml:space="preserve">Convert the </w:t>
      </w:r>
      <w:r w:rsidR="00110AEF" w:rsidRPr="00110AEF">
        <w:t>model into a computerized format that approximates its surfaces by facets (triangles or polygons)</w:t>
      </w:r>
      <w:r>
        <w:t xml:space="preserve"> via t</w:t>
      </w:r>
      <w:r w:rsidRPr="00110AEF">
        <w:t>essellation</w:t>
      </w:r>
    </w:p>
    <w:p w14:paraId="57065E76" w14:textId="207660F8" w:rsidR="00110AEF" w:rsidRPr="00110AEF" w:rsidRDefault="00110AEF" w:rsidP="00803425">
      <w:pPr>
        <w:pStyle w:val="ListParagraph"/>
        <w:numPr>
          <w:ilvl w:val="0"/>
          <w:numId w:val="25"/>
        </w:numPr>
        <w:spacing w:after="0"/>
      </w:pPr>
      <w:r w:rsidRPr="00110AEF">
        <w:t>Slic</w:t>
      </w:r>
      <w:r w:rsidR="00E045A7">
        <w:t>e</w:t>
      </w:r>
      <w:r w:rsidRPr="00110AEF">
        <w:t xml:space="preserve"> the model into closely-spaced parallel horizontal layers</w:t>
      </w:r>
    </w:p>
    <w:p w14:paraId="2A62B7ED" w14:textId="7872D984" w:rsidR="00110AEF" w:rsidRPr="00110AEF" w:rsidRDefault="00110AEF" w:rsidP="00803425">
      <w:pPr>
        <w:pStyle w:val="ListParagraph"/>
        <w:numPr>
          <w:ilvl w:val="0"/>
          <w:numId w:val="20"/>
        </w:numPr>
      </w:pPr>
      <w:r w:rsidRPr="00110AEF">
        <w:t>Download</w:t>
      </w:r>
      <w:r w:rsidR="00E045A7">
        <w:t xml:space="preserve"> the processed file</w:t>
      </w:r>
      <w:r w:rsidRPr="00110AEF">
        <w:t xml:space="preserve"> to AM machine and make the part</w:t>
      </w:r>
    </w:p>
    <w:p w14:paraId="566EB59E" w14:textId="2836B785" w:rsidR="00110AEF" w:rsidRDefault="00110AEF" w:rsidP="00803425">
      <w:pPr>
        <w:pStyle w:val="ListParagraph"/>
        <w:numPr>
          <w:ilvl w:val="0"/>
          <w:numId w:val="20"/>
        </w:numPr>
      </w:pPr>
      <w:r w:rsidRPr="00110AEF">
        <w:t>Post process the part (process dependent)</w:t>
      </w:r>
    </w:p>
    <w:p w14:paraId="1B886B92" w14:textId="77777777" w:rsidR="003C7603" w:rsidRDefault="003C7603" w:rsidP="003C7603">
      <w:pPr>
        <w:pStyle w:val="ListParagraph"/>
        <w:numPr>
          <w:ilvl w:val="0"/>
          <w:numId w:val="0"/>
        </w:numPr>
        <w:ind w:left="720"/>
      </w:pPr>
    </w:p>
    <w:p w14:paraId="47363A38" w14:textId="64BB5BCE" w:rsidR="004C61EB" w:rsidRPr="00572C91" w:rsidRDefault="004C61EB" w:rsidP="00110AEF">
      <w:pPr>
        <w:pStyle w:val="ListParagraph"/>
        <w:numPr>
          <w:ilvl w:val="0"/>
          <w:numId w:val="18"/>
        </w:numPr>
      </w:pPr>
      <w:r w:rsidRPr="00572C91">
        <w:t xml:space="preserve">How </w:t>
      </w:r>
      <w:r w:rsidR="000E6226">
        <w:t xml:space="preserve">are the various process parameters defined in AM, </w:t>
      </w:r>
      <w:r w:rsidR="00F80D9C">
        <w:t xml:space="preserve">such as </w:t>
      </w:r>
      <w:r w:rsidRPr="00572C91">
        <w:t>part build time?</w:t>
      </w:r>
    </w:p>
    <w:p w14:paraId="16B650DF" w14:textId="04779CC8" w:rsidR="001F0B2F" w:rsidRPr="00110AEF" w:rsidRDefault="00110AEF" w:rsidP="001F0B2F">
      <w:pPr>
        <w:rPr>
          <w:rFonts w:cs="Times New Roman"/>
          <w:szCs w:val="24"/>
        </w:rPr>
      </w:pPr>
      <w:r>
        <w:rPr>
          <w:rFonts w:cs="Times New Roman"/>
          <w:szCs w:val="24"/>
        </w:rPr>
        <w:t>Time to complete a single layer</w:t>
      </w:r>
      <w:r w:rsidR="001F0B2F">
        <w:rPr>
          <w:rFonts w:cs="Times New Roman"/>
          <w:szCs w:val="24"/>
        </w:rPr>
        <w:t xml:space="preserve"> is </w:t>
      </w:r>
      <w:r w:rsidR="006471B7">
        <w:rPr>
          <w:rFonts w:cs="Times New Roman"/>
          <w:szCs w:val="24"/>
        </w:rPr>
        <w:t>calculated by Eq. 1:</w:t>
      </w:r>
    </w:p>
    <w:p w14:paraId="79A07490" w14:textId="75ED7E32" w:rsidR="00110AEF" w:rsidRPr="00110AEF" w:rsidRDefault="004E0137" w:rsidP="004E0137">
      <w:pPr>
        <w:pStyle w:val="equation"/>
      </w:pPr>
      <w:r>
        <w:tab/>
      </w:r>
      <w:r w:rsidR="00110AEF" w:rsidRPr="00110AEF">
        <w:object w:dxaOrig="1219" w:dyaOrig="620" w14:anchorId="726C34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25pt;height:30.45pt" o:ole="">
            <v:imagedata r:id="rId11" o:title=""/>
          </v:shape>
          <o:OLEObject Type="Embed" ProgID="Equation.DSMT4" ShapeID="_x0000_i1025" DrawAspect="Content" ObjectID="_1539534074" r:id="rId12"/>
        </w:object>
      </w:r>
      <w:r w:rsidR="006471B7">
        <w:tab/>
        <w:t>(</w:t>
      </w:r>
      <w:r w:rsidR="001F0B2F">
        <w:t>Eq. 1</w:t>
      </w:r>
      <w:r w:rsidR="006471B7">
        <w:t>)</w:t>
      </w:r>
    </w:p>
    <w:p w14:paraId="656AAE99" w14:textId="53B31047" w:rsidR="00FA618F" w:rsidRDefault="008A4644" w:rsidP="003F6E02">
      <w:pPr>
        <w:spacing w:after="0" w:line="240" w:lineRule="auto"/>
        <w:rPr>
          <w:rFonts w:cs="Times New Roman"/>
          <w:szCs w:val="24"/>
        </w:rPr>
      </w:pPr>
      <w:r>
        <w:rPr>
          <w:rFonts w:cs="Times New Roman"/>
          <w:szCs w:val="24"/>
        </w:rPr>
        <w:t>where</w:t>
      </w:r>
      <w:r w:rsidR="001F0B2F" w:rsidRPr="00110AEF">
        <w:rPr>
          <w:rFonts w:cs="Times New Roman"/>
          <w:szCs w:val="24"/>
        </w:rPr>
        <w:t xml:space="preserve"> </w:t>
      </w:r>
      <w:r w:rsidR="00110AEF" w:rsidRPr="00110AEF">
        <w:rPr>
          <w:rFonts w:cs="Times New Roman"/>
          <w:szCs w:val="24"/>
        </w:rPr>
        <w:t>T</w:t>
      </w:r>
      <w:r w:rsidR="00110AEF" w:rsidRPr="000E6226">
        <w:rPr>
          <w:rFonts w:cs="Times New Roman"/>
          <w:szCs w:val="24"/>
          <w:vertAlign w:val="subscript"/>
        </w:rPr>
        <w:t>i</w:t>
      </w:r>
      <w:r>
        <w:rPr>
          <w:rFonts w:cs="Times New Roman"/>
          <w:szCs w:val="24"/>
        </w:rPr>
        <w:t xml:space="preserve"> = time to complete layer </w:t>
      </w:r>
      <w:proofErr w:type="spellStart"/>
      <w:r>
        <w:rPr>
          <w:rFonts w:cs="Times New Roman"/>
          <w:szCs w:val="24"/>
        </w:rPr>
        <w:t>i</w:t>
      </w:r>
      <w:proofErr w:type="spellEnd"/>
      <w:r>
        <w:rPr>
          <w:rFonts w:cs="Times New Roman"/>
          <w:szCs w:val="24"/>
        </w:rPr>
        <w:t xml:space="preserve">; </w:t>
      </w:r>
      <w:r w:rsidR="00110AEF" w:rsidRPr="00110AEF">
        <w:rPr>
          <w:rFonts w:cs="Times New Roman"/>
          <w:szCs w:val="24"/>
        </w:rPr>
        <w:t>A</w:t>
      </w:r>
      <w:r w:rsidR="00110AEF" w:rsidRPr="000E6226">
        <w:rPr>
          <w:rFonts w:cs="Times New Roman"/>
          <w:szCs w:val="24"/>
          <w:vertAlign w:val="subscript"/>
        </w:rPr>
        <w:t>i</w:t>
      </w:r>
      <w:r w:rsidR="00110AEF" w:rsidRPr="00110AEF">
        <w:rPr>
          <w:rFonts w:cs="Times New Roman"/>
          <w:szCs w:val="24"/>
        </w:rPr>
        <w:t xml:space="preserve"> = area of layer </w:t>
      </w:r>
      <w:proofErr w:type="spellStart"/>
      <w:r>
        <w:rPr>
          <w:rFonts w:cs="Times New Roman"/>
          <w:szCs w:val="24"/>
        </w:rPr>
        <w:t>i</w:t>
      </w:r>
      <w:proofErr w:type="spellEnd"/>
      <w:r>
        <w:rPr>
          <w:rFonts w:cs="Times New Roman"/>
          <w:szCs w:val="24"/>
        </w:rPr>
        <w:t xml:space="preserve">; </w:t>
      </w:r>
      <w:r w:rsidR="00110AEF" w:rsidRPr="00110AEF">
        <w:rPr>
          <w:rFonts w:cs="Times New Roman"/>
          <w:szCs w:val="24"/>
        </w:rPr>
        <w:t xml:space="preserve">v = average speed of the </w:t>
      </w:r>
      <w:proofErr w:type="spellStart"/>
      <w:r w:rsidR="000E6226">
        <w:rPr>
          <w:rFonts w:cs="Times New Roman"/>
          <w:szCs w:val="24"/>
        </w:rPr>
        <w:t>depositer</w:t>
      </w:r>
      <w:proofErr w:type="spellEnd"/>
      <w:r>
        <w:rPr>
          <w:rFonts w:cs="Times New Roman"/>
          <w:szCs w:val="24"/>
        </w:rPr>
        <w:t xml:space="preserve"> (e.g., nozzle or beam); </w:t>
      </w:r>
      <w:r w:rsidR="00110AEF" w:rsidRPr="00110AEF">
        <w:rPr>
          <w:rFonts w:cs="Times New Roman"/>
          <w:szCs w:val="24"/>
        </w:rPr>
        <w:t xml:space="preserve">D = width of the deposited </w:t>
      </w:r>
      <w:r w:rsidR="000E6226">
        <w:rPr>
          <w:rFonts w:cs="Times New Roman"/>
          <w:szCs w:val="24"/>
        </w:rPr>
        <w:t>material</w:t>
      </w:r>
      <w:r>
        <w:rPr>
          <w:rFonts w:cs="Times New Roman"/>
          <w:szCs w:val="24"/>
        </w:rPr>
        <w:t xml:space="preserve"> (e.g., </w:t>
      </w:r>
      <w:proofErr w:type="spellStart"/>
      <w:r>
        <w:t>extrudate</w:t>
      </w:r>
      <w:proofErr w:type="spellEnd"/>
      <w:r>
        <w:t xml:space="preserve"> or beam); and </w:t>
      </w:r>
      <w:r w:rsidR="00110AEF" w:rsidRPr="00110AEF">
        <w:rPr>
          <w:rFonts w:cs="Times New Roman"/>
          <w:szCs w:val="24"/>
        </w:rPr>
        <w:t>T</w:t>
      </w:r>
      <w:r w:rsidR="00110AEF" w:rsidRPr="000E6226">
        <w:rPr>
          <w:rFonts w:cs="Times New Roman"/>
          <w:szCs w:val="24"/>
          <w:vertAlign w:val="subscript"/>
        </w:rPr>
        <w:t>d</w:t>
      </w:r>
      <w:r w:rsidR="00110AEF" w:rsidRPr="00110AEF">
        <w:rPr>
          <w:rFonts w:cs="Times New Roman"/>
          <w:szCs w:val="24"/>
        </w:rPr>
        <w:t xml:space="preserve"> = delay time between layers</w:t>
      </w:r>
      <w:r>
        <w:rPr>
          <w:rFonts w:cs="Times New Roman"/>
          <w:szCs w:val="24"/>
        </w:rPr>
        <w:t>.</w:t>
      </w:r>
    </w:p>
    <w:p w14:paraId="69D7B2B9" w14:textId="42C24FC6" w:rsidR="003F6E02" w:rsidRDefault="003F6E02" w:rsidP="00110AEF">
      <w:pPr>
        <w:rPr>
          <w:rFonts w:cs="Times New Roman"/>
          <w:szCs w:val="24"/>
        </w:rPr>
      </w:pPr>
    </w:p>
    <w:p w14:paraId="5A989713" w14:textId="56CAA2E7" w:rsidR="00110AEF" w:rsidRPr="00110AEF" w:rsidRDefault="00110AEF" w:rsidP="00110AEF">
      <w:pPr>
        <w:rPr>
          <w:rFonts w:cs="Times New Roman"/>
          <w:szCs w:val="24"/>
        </w:rPr>
      </w:pPr>
      <w:r w:rsidRPr="00110AEF">
        <w:rPr>
          <w:rFonts w:cs="Times New Roman"/>
          <w:szCs w:val="24"/>
        </w:rPr>
        <w:t>Once the T</w:t>
      </w:r>
      <w:r w:rsidRPr="008A4644">
        <w:rPr>
          <w:rFonts w:cs="Times New Roman"/>
          <w:szCs w:val="24"/>
          <w:vertAlign w:val="subscript"/>
        </w:rPr>
        <w:t>i</w:t>
      </w:r>
      <w:r w:rsidRPr="00110AEF">
        <w:rPr>
          <w:rFonts w:cs="Times New Roman"/>
          <w:szCs w:val="24"/>
        </w:rPr>
        <w:t xml:space="preserve"> values have been determined for each layer</w:t>
      </w:r>
      <w:r>
        <w:rPr>
          <w:rFonts w:cs="Times New Roman"/>
          <w:szCs w:val="24"/>
        </w:rPr>
        <w:t xml:space="preserve"> (</w:t>
      </w:r>
      <w:proofErr w:type="spellStart"/>
      <w:r>
        <w:rPr>
          <w:rFonts w:cs="Times New Roman"/>
          <w:szCs w:val="24"/>
        </w:rPr>
        <w:t>i</w:t>
      </w:r>
      <w:proofErr w:type="spellEnd"/>
      <w:r>
        <w:rPr>
          <w:rFonts w:cs="Times New Roman"/>
          <w:szCs w:val="24"/>
        </w:rPr>
        <w:t xml:space="preserve">), the </w:t>
      </w:r>
      <w:r w:rsidR="006471B7">
        <w:rPr>
          <w:rFonts w:cs="Times New Roman"/>
          <w:szCs w:val="24"/>
        </w:rPr>
        <w:t xml:space="preserve">total </w:t>
      </w:r>
      <w:r>
        <w:rPr>
          <w:rFonts w:cs="Times New Roman"/>
          <w:szCs w:val="24"/>
        </w:rPr>
        <w:t>build cycle time is</w:t>
      </w:r>
      <w:r w:rsidR="006471B7">
        <w:rPr>
          <w:rFonts w:cs="Times New Roman"/>
          <w:szCs w:val="24"/>
        </w:rPr>
        <w:t xml:space="preserve"> calculated </w:t>
      </w:r>
      <w:r w:rsidR="008A4644">
        <w:rPr>
          <w:rFonts w:cs="Times New Roman"/>
          <w:szCs w:val="24"/>
        </w:rPr>
        <w:t>using</w:t>
      </w:r>
      <w:r w:rsidR="006471B7">
        <w:rPr>
          <w:rFonts w:cs="Times New Roman"/>
          <w:szCs w:val="24"/>
        </w:rPr>
        <w:t xml:space="preserve"> Eq. 2</w:t>
      </w:r>
      <w:r>
        <w:rPr>
          <w:rFonts w:cs="Times New Roman"/>
          <w:szCs w:val="24"/>
        </w:rPr>
        <w:t>:</w:t>
      </w:r>
    </w:p>
    <w:p w14:paraId="2AE8AD10" w14:textId="2CC50A08" w:rsidR="00110AEF" w:rsidRPr="00110AEF" w:rsidRDefault="004E0137" w:rsidP="004E0137">
      <w:pPr>
        <w:pStyle w:val="equation"/>
      </w:pPr>
      <w:r>
        <w:tab/>
      </w:r>
      <w:r w:rsidR="00110AEF" w:rsidRPr="00110AEF">
        <w:object w:dxaOrig="960" w:dyaOrig="700" w14:anchorId="35A60850">
          <v:shape id="_x0000_i1026" type="#_x0000_t75" style="width:47.1pt;height:36pt" o:ole="">
            <v:imagedata r:id="rId13" o:title=""/>
          </v:shape>
          <o:OLEObject Type="Embed" ProgID="Equation.DSMT4" ShapeID="_x0000_i1026" DrawAspect="Content" ObjectID="_1539534075" r:id="rId14"/>
        </w:object>
      </w:r>
      <w:r w:rsidR="006471B7">
        <w:tab/>
        <w:t>(</w:t>
      </w:r>
      <w:r w:rsidR="001F0B2F">
        <w:t>Eq. 2</w:t>
      </w:r>
      <w:r w:rsidR="006471B7">
        <w:t>)</w:t>
      </w:r>
    </w:p>
    <w:p w14:paraId="767200F5" w14:textId="3873C748" w:rsidR="006048F5" w:rsidRDefault="008A4644" w:rsidP="00110AEF">
      <w:pPr>
        <w:rPr>
          <w:rFonts w:cs="Times New Roman"/>
          <w:szCs w:val="24"/>
        </w:rPr>
      </w:pPr>
      <w:r>
        <w:rPr>
          <w:rFonts w:cs="Times New Roman"/>
          <w:szCs w:val="24"/>
        </w:rPr>
        <w:t>w</w:t>
      </w:r>
      <w:r w:rsidR="00110AEF" w:rsidRPr="00110AEF">
        <w:rPr>
          <w:rFonts w:cs="Times New Roman"/>
          <w:szCs w:val="24"/>
        </w:rPr>
        <w:t>here</w:t>
      </w:r>
      <w:r w:rsidR="006471B7">
        <w:rPr>
          <w:rFonts w:cs="Times New Roman"/>
          <w:szCs w:val="24"/>
        </w:rPr>
        <w:t xml:space="preserve"> </w:t>
      </w:r>
      <w:r w:rsidR="00110AEF" w:rsidRPr="00110AEF">
        <w:rPr>
          <w:rFonts w:cs="Times New Roman"/>
          <w:szCs w:val="24"/>
        </w:rPr>
        <w:t>T</w:t>
      </w:r>
      <w:r>
        <w:rPr>
          <w:rFonts w:cs="Times New Roman"/>
          <w:szCs w:val="24"/>
          <w:vertAlign w:val="subscript"/>
        </w:rPr>
        <w:t>c</w:t>
      </w:r>
      <w:r w:rsidR="00110AEF" w:rsidRPr="00110AEF">
        <w:rPr>
          <w:rFonts w:cs="Times New Roman"/>
          <w:szCs w:val="24"/>
        </w:rPr>
        <w:t xml:space="preserve"> = build cycle time</w:t>
      </w:r>
      <w:r>
        <w:rPr>
          <w:rFonts w:cs="Times New Roman"/>
          <w:szCs w:val="24"/>
        </w:rPr>
        <w:t xml:space="preserve"> and </w:t>
      </w:r>
      <w:proofErr w:type="spellStart"/>
      <w:r w:rsidR="00110AEF" w:rsidRPr="00110AEF">
        <w:rPr>
          <w:rFonts w:cs="Times New Roman"/>
          <w:szCs w:val="24"/>
        </w:rPr>
        <w:t>n</w:t>
      </w:r>
      <w:r w:rsidR="00110AEF" w:rsidRPr="008A4644">
        <w:rPr>
          <w:rFonts w:cs="Times New Roman"/>
          <w:szCs w:val="24"/>
          <w:vertAlign w:val="subscript"/>
        </w:rPr>
        <w:t>i</w:t>
      </w:r>
      <w:proofErr w:type="spellEnd"/>
      <w:r w:rsidR="00110AEF" w:rsidRPr="00110AEF">
        <w:rPr>
          <w:rFonts w:cs="Times New Roman"/>
          <w:szCs w:val="24"/>
        </w:rPr>
        <w:t xml:space="preserve"> = number of layers used to approximate the part</w:t>
      </w:r>
      <w:r>
        <w:rPr>
          <w:rFonts w:cs="Times New Roman"/>
          <w:szCs w:val="24"/>
        </w:rPr>
        <w:t>.</w:t>
      </w:r>
    </w:p>
    <w:p w14:paraId="06644732" w14:textId="27BCE5E8" w:rsidR="004C61EB" w:rsidRPr="00F76DB4" w:rsidRDefault="004C61EB" w:rsidP="006048F5">
      <w:pPr>
        <w:pStyle w:val="ListParagraph"/>
        <w:numPr>
          <w:ilvl w:val="0"/>
          <w:numId w:val="18"/>
        </w:numPr>
      </w:pPr>
      <w:r w:rsidRPr="00F76DB4">
        <w:t xml:space="preserve">How </w:t>
      </w:r>
      <w:r w:rsidR="008A4644">
        <w:t xml:space="preserve">is </w:t>
      </w:r>
      <w:r w:rsidR="008A4644" w:rsidRPr="00F76DB4">
        <w:t xml:space="preserve">the energy use in </w:t>
      </w:r>
      <w:r w:rsidR="008A4644">
        <w:t>AM</w:t>
      </w:r>
      <w:r w:rsidR="008A4644" w:rsidRPr="00F76DB4">
        <w:t xml:space="preserve"> </w:t>
      </w:r>
      <w:r w:rsidRPr="00F76DB4">
        <w:t>calculate</w:t>
      </w:r>
      <w:r w:rsidR="008A4644">
        <w:t>d</w:t>
      </w:r>
      <w:r w:rsidR="00FA618F" w:rsidRPr="00F76DB4">
        <w:t>?</w:t>
      </w:r>
    </w:p>
    <w:p w14:paraId="2E5B4AF8" w14:textId="59F5678F" w:rsidR="000C5255" w:rsidRPr="000C5255" w:rsidRDefault="006048F5" w:rsidP="00572C91">
      <w:r>
        <w:rPr>
          <w:rFonts w:cs="Times New Roman"/>
          <w:szCs w:val="24"/>
        </w:rPr>
        <w:lastRenderedPageBreak/>
        <w:t xml:space="preserve">A method </w:t>
      </w:r>
      <w:r w:rsidR="004115F7">
        <w:rPr>
          <w:rFonts w:cs="Times New Roman"/>
          <w:szCs w:val="24"/>
        </w:rPr>
        <w:t>for calculating the energy in AM</w:t>
      </w:r>
      <w:r>
        <w:rPr>
          <w:rFonts w:cs="Times New Roman"/>
          <w:szCs w:val="24"/>
        </w:rPr>
        <w:t xml:space="preserve"> process is by calculating the energy consumption rate (ECR), </w:t>
      </w:r>
      <w:r w:rsidRPr="006048F5">
        <w:rPr>
          <w:rFonts w:cs="Times New Roman"/>
          <w:szCs w:val="24"/>
        </w:rPr>
        <w:t>which is the energy consumed per mass of material used</w:t>
      </w:r>
      <w:r w:rsidR="00691BB1">
        <w:rPr>
          <w:rFonts w:cs="Times New Roman"/>
          <w:szCs w:val="24"/>
        </w:rPr>
        <w:t xml:space="preserve"> </w:t>
      </w:r>
      <w:r w:rsidR="00691BB1">
        <w:rPr>
          <w:rFonts w:cs="Times New Roman"/>
          <w:szCs w:val="24"/>
        </w:rPr>
        <w:fldChar w:fldCharType="begin"/>
      </w:r>
      <w:r w:rsidR="00691BB1">
        <w:rPr>
          <w:rFonts w:cs="Times New Roman"/>
          <w:szCs w:val="24"/>
        </w:rPr>
        <w:instrText xml:space="preserve"> ADDIN ZOTERO_ITEM CSL_CITATION {"citationID":"1plt6q1gtj","properties":{"formattedCitation":"[10]","plainCitation":"[10]"},"citationItems":[{"id":1873,"uris":["http://zotero.org/groups/42562/items/GNAFJZ8C"],"uri":["http://zotero.org/groups/42562/items/GNAFJZ8C"],"itemData":{"id":1873,"type":"paper-conference","title":"Environmental performance analysis of solid freedom fabrication processes","container-title":"Electronics and the Environment, 1999. ISEE-1999. Proceedings of the 1999 IEEE International Symposium on","publisher":"IEEE","page":"1–6","source":"Google Scholar","URL":"http://ieeexplore.ieee.org/xpls/abs_all.jsp?arnumber=765837","author":[{"family":"Luo","given":"Yanchun"},{"family":"Ji","given":"Zhiming"},{"family":"Leu","given":"Ming C."},{"family":"Caudill","given":"Reggie"}],"issued":{"date-parts":[["1999"]]},"accessed":{"date-parts":[["2014",11,8]]}}}],"schema":"https://github.com/citation-style-language/schema/raw/master/csl-citation.json"} </w:instrText>
      </w:r>
      <w:r w:rsidR="00691BB1">
        <w:rPr>
          <w:rFonts w:cs="Times New Roman"/>
          <w:szCs w:val="24"/>
        </w:rPr>
        <w:fldChar w:fldCharType="separate"/>
      </w:r>
      <w:r w:rsidR="00691BB1" w:rsidRPr="00691BB1">
        <w:rPr>
          <w:rFonts w:cs="Times New Roman"/>
        </w:rPr>
        <w:t>[10]</w:t>
      </w:r>
      <w:r w:rsidR="00691BB1">
        <w:rPr>
          <w:rFonts w:cs="Times New Roman"/>
          <w:szCs w:val="24"/>
        </w:rPr>
        <w:fldChar w:fldCharType="end"/>
      </w:r>
      <w:r w:rsidRPr="006048F5">
        <w:rPr>
          <w:rFonts w:cs="Times New Roman"/>
          <w:szCs w:val="24"/>
        </w:rPr>
        <w:t>.</w:t>
      </w:r>
      <w:r>
        <w:rPr>
          <w:rFonts w:cs="Times New Roman"/>
          <w:szCs w:val="24"/>
        </w:rPr>
        <w:t xml:space="preserve"> </w:t>
      </w:r>
      <w:r w:rsidR="004115F7">
        <w:rPr>
          <w:rFonts w:cs="Times New Roman"/>
          <w:szCs w:val="24"/>
        </w:rPr>
        <w:t xml:space="preserve">However, this value is difficult to </w:t>
      </w:r>
      <w:r w:rsidR="000C5255">
        <w:rPr>
          <w:rFonts w:cs="Times New Roman"/>
          <w:szCs w:val="24"/>
        </w:rPr>
        <w:t xml:space="preserve">calculate without having a clear understanding of the key contributors to energy consumption in AM. </w:t>
      </w:r>
      <w:r w:rsidR="000C5255" w:rsidRPr="000C5255">
        <w:t xml:space="preserve">Translating process parameter behavior into a process model can reduce variability in the process and help control energy consumption. To achieve that goal, mapping the interrelationships of process energy consumption with environmental performance metrics, e.g., through energy modeling, is required. </w:t>
      </w:r>
      <w:r w:rsidR="00785280">
        <w:t>The fundamental concepts can be introduced in lecture, and then demonstrated in the laboratory exercise described later in the module.</w:t>
      </w:r>
      <w:bookmarkStart w:id="0" w:name="_GoBack"/>
      <w:bookmarkEnd w:id="0"/>
    </w:p>
    <w:p w14:paraId="500BFC44" w14:textId="674C7BCB" w:rsidR="004C61EB" w:rsidRPr="004519EB" w:rsidRDefault="000C5255" w:rsidP="004519EB">
      <w:pPr>
        <w:pStyle w:val="Heading1"/>
      </w:pPr>
      <w:r w:rsidRPr="004519EB">
        <w:t xml:space="preserve">Future </w:t>
      </w:r>
      <w:r w:rsidR="00C256F7">
        <w:t>D</w:t>
      </w:r>
      <w:r w:rsidRPr="004519EB">
        <w:t xml:space="preserve">irections for Sustainable </w:t>
      </w:r>
      <w:r w:rsidR="0042145C" w:rsidRPr="004519EB">
        <w:t>AM</w:t>
      </w:r>
      <w:r w:rsidR="004C61EB" w:rsidRPr="004519EB">
        <w:t xml:space="preserve"> </w:t>
      </w:r>
    </w:p>
    <w:p w14:paraId="44658900" w14:textId="1BEBD384" w:rsidR="00F76DB4" w:rsidRDefault="000C5255" w:rsidP="000C5255">
      <w:r>
        <w:t xml:space="preserve">The module concludes by addressing the key challenges that exist in current AM technologies and discusses ways to </w:t>
      </w:r>
      <w:r w:rsidRPr="000C5255">
        <w:t>bridge the gap between knowledge discovery and technology implementation in AM.</w:t>
      </w:r>
      <w:r>
        <w:t xml:space="preserve"> </w:t>
      </w:r>
      <w:r w:rsidR="00F76DB4">
        <w:t xml:space="preserve">The </w:t>
      </w:r>
      <w:r w:rsidR="00121FE8">
        <w:t>future studies should</w:t>
      </w:r>
      <w:r w:rsidR="00F76DB4">
        <w:t xml:space="preserve"> address existing challenges in sustainable AM</w:t>
      </w:r>
      <w:r w:rsidR="00121FE8">
        <w:t xml:space="preserve"> through the following improvements</w:t>
      </w:r>
      <w:r w:rsidR="00F76DB4">
        <w:t>:</w:t>
      </w:r>
    </w:p>
    <w:p w14:paraId="06459D6B" w14:textId="2F9C3BAC" w:rsidR="00F76DB4" w:rsidRDefault="00F76DB4" w:rsidP="000D1039">
      <w:pPr>
        <w:pStyle w:val="BodyTextIndent"/>
        <w:numPr>
          <w:ilvl w:val="0"/>
          <w:numId w:val="23"/>
        </w:numPr>
        <w:spacing w:line="360" w:lineRule="auto"/>
      </w:pPr>
      <w:r>
        <w:t>Improvements in surface finish</w:t>
      </w:r>
    </w:p>
    <w:p w14:paraId="37B4D23C" w14:textId="661D2A85" w:rsidR="00F76DB4" w:rsidRDefault="00F76DB4" w:rsidP="000D1039">
      <w:pPr>
        <w:pStyle w:val="BodyTextIndent"/>
        <w:numPr>
          <w:ilvl w:val="0"/>
          <w:numId w:val="23"/>
        </w:numPr>
        <w:spacing w:line="360" w:lineRule="auto"/>
      </w:pPr>
      <w:r>
        <w:t>Increase in detail rendition by thinner layers</w:t>
      </w:r>
    </w:p>
    <w:p w14:paraId="2EF222C3" w14:textId="07F525BC" w:rsidR="00F76DB4" w:rsidRDefault="00F76DB4" w:rsidP="000D1039">
      <w:pPr>
        <w:pStyle w:val="BodyTextIndent"/>
        <w:numPr>
          <w:ilvl w:val="0"/>
          <w:numId w:val="23"/>
        </w:numPr>
        <w:spacing w:line="360" w:lineRule="auto"/>
      </w:pPr>
      <w:r>
        <w:t>Improvements of material properties and range</w:t>
      </w:r>
    </w:p>
    <w:p w14:paraId="1A2C59F3" w14:textId="62B5429C" w:rsidR="00F76DB4" w:rsidRDefault="00F76DB4" w:rsidP="000D1039">
      <w:pPr>
        <w:pStyle w:val="BodyTextIndent"/>
        <w:numPr>
          <w:ilvl w:val="0"/>
          <w:numId w:val="23"/>
        </w:numPr>
        <w:spacing w:line="360" w:lineRule="auto"/>
      </w:pPr>
      <w:r>
        <w:t>Elimination of rework</w:t>
      </w:r>
    </w:p>
    <w:p w14:paraId="6A940CB5" w14:textId="77777777" w:rsidR="004519EB" w:rsidRDefault="00F76DB4" w:rsidP="004519EB">
      <w:pPr>
        <w:pStyle w:val="BodyTextIndent"/>
        <w:numPr>
          <w:ilvl w:val="0"/>
          <w:numId w:val="23"/>
        </w:numPr>
        <w:spacing w:line="360" w:lineRule="auto"/>
      </w:pPr>
      <w:r>
        <w:t>Cut down of construction time</w:t>
      </w:r>
    </w:p>
    <w:p w14:paraId="776D8FAB" w14:textId="4CB869F9" w:rsidR="004C61EB" w:rsidRPr="004519EB" w:rsidRDefault="00F76DB4" w:rsidP="004519EB">
      <w:pPr>
        <w:pStyle w:val="BodyTextIndent"/>
        <w:numPr>
          <w:ilvl w:val="0"/>
          <w:numId w:val="23"/>
        </w:numPr>
        <w:spacing w:line="360" w:lineRule="auto"/>
      </w:pPr>
      <w:r w:rsidRPr="004519EB">
        <w:t>Reduce the total cost</w:t>
      </w:r>
    </w:p>
    <w:p w14:paraId="741407BD" w14:textId="7FD7C148" w:rsidR="00921EC1" w:rsidRPr="004519EB" w:rsidRDefault="00921EC1" w:rsidP="00921EC1">
      <w:pPr>
        <w:pStyle w:val="Heading1"/>
      </w:pPr>
      <w:r>
        <w:t>Summary</w:t>
      </w:r>
    </w:p>
    <w:p w14:paraId="10A0A6DA" w14:textId="042806A0" w:rsidR="00921EC1" w:rsidRPr="00921EC1" w:rsidRDefault="00921EC1" w:rsidP="00921EC1">
      <w:r w:rsidRPr="00C87980">
        <w:t xml:space="preserve">The information above is provided as an overview with references for the instructor. Each topic is covered in a 20-30 minute lecture </w:t>
      </w:r>
      <w:proofErr w:type="spellStart"/>
      <w:r w:rsidRPr="00C87980">
        <w:t>slideset</w:t>
      </w:r>
      <w:proofErr w:type="spellEnd"/>
      <w:r w:rsidRPr="00C87980">
        <w:t xml:space="preserve">. In addition, learning resources provide 20-25 minutes of in-class examples and a problem-based homework assignment. </w:t>
      </w:r>
      <w:r w:rsidR="00D858A2" w:rsidRPr="00C87980">
        <w:t>T</w:t>
      </w:r>
      <w:r w:rsidRPr="00C87980">
        <w:t>wo interlinked hands-on</w:t>
      </w:r>
      <w:r w:rsidR="00D858A2" w:rsidRPr="00C87980">
        <w:t xml:space="preserve"> lab</w:t>
      </w:r>
      <w:r w:rsidRPr="00C87980">
        <w:t xml:space="preserve"> activities </w:t>
      </w:r>
      <w:r w:rsidR="00D858A2" w:rsidRPr="00C87980">
        <w:t>are discussed below, and</w:t>
      </w:r>
      <w:r w:rsidRPr="00C87980">
        <w:t xml:space="preserve"> involve a computer-based design laboratory and a machine-based manufacturing laboratory.</w:t>
      </w:r>
      <w:r w:rsidR="00C87980" w:rsidRPr="00C87980">
        <w:t xml:space="preserve"> </w:t>
      </w:r>
      <w:r w:rsidR="00D858A2" w:rsidRPr="00C87980">
        <w:t xml:space="preserve">These are </w:t>
      </w:r>
      <w:r w:rsidR="00C87980" w:rsidRPr="00C87980">
        <w:t>included as supplementary material</w:t>
      </w:r>
      <w:r w:rsidR="00D858A2" w:rsidRPr="00C87980">
        <w:t>.</w:t>
      </w:r>
    </w:p>
    <w:p w14:paraId="4B7380DE" w14:textId="77777777" w:rsidR="00252D46" w:rsidRPr="004519EB" w:rsidRDefault="00252D46" w:rsidP="004519EB">
      <w:pPr>
        <w:pStyle w:val="Heading1"/>
      </w:pPr>
      <w:r w:rsidRPr="004519EB">
        <w:t>Connections to Existing Core Curriculum</w:t>
      </w:r>
    </w:p>
    <w:p w14:paraId="79AC2B69" w14:textId="0207609D" w:rsidR="00CF1DA2" w:rsidRDefault="001C1A79" w:rsidP="00A22C25">
      <w:r>
        <w:t>I</w:t>
      </w:r>
      <w:r w:rsidR="00456932" w:rsidRPr="00572C91">
        <w:t xml:space="preserve">ntroduction of sustainable design principles for AM can help us strive towards the above mentioned </w:t>
      </w:r>
      <w:r>
        <w:t xml:space="preserve">objectives related to improving the student learning environment, improving student learning of sustainable </w:t>
      </w:r>
      <w:r w:rsidRPr="004519EB">
        <w:t>engineering</w:t>
      </w:r>
      <w:r>
        <w:t xml:space="preserve">, and </w:t>
      </w:r>
      <w:r w:rsidR="00A22C25">
        <w:t xml:space="preserve">supporting pedagogy for experimental evaluation of AM </w:t>
      </w:r>
      <w:r w:rsidR="00A22C25">
        <w:lastRenderedPageBreak/>
        <w:t xml:space="preserve">processes. </w:t>
      </w:r>
      <w:r w:rsidR="003114D9">
        <w:t xml:space="preserve">This module will focus on introducing students to sustainability principles, </w:t>
      </w:r>
      <w:r w:rsidR="008C60D1">
        <w:t>AM</w:t>
      </w:r>
      <w:r w:rsidR="003114D9">
        <w:t xml:space="preserve"> principles, and the concept of design for sustainable </w:t>
      </w:r>
      <w:r w:rsidR="008C60D1">
        <w:t>AM</w:t>
      </w:r>
      <w:r w:rsidR="003114D9">
        <w:t xml:space="preserve">. Thus, this module can be used across undergraduate and graduate curricula in disciplines such as industrial design, industrial engineering, manufacturing engineering, and mechanical engineering. </w:t>
      </w:r>
      <w:r w:rsidR="00D60BF7">
        <w:t>Thus, students can learn about green design, sustainable manufacturing, energy analysis, cost analysis, and process throughput analysis through the lectures and activities in the module.</w:t>
      </w:r>
    </w:p>
    <w:p w14:paraId="57DA03B1" w14:textId="70E54B52" w:rsidR="00D87249" w:rsidRPr="004519EB" w:rsidRDefault="00D87249" w:rsidP="004519EB">
      <w:pPr>
        <w:pStyle w:val="Heading1"/>
      </w:pPr>
      <w:r w:rsidRPr="004519EB">
        <w:t>Case Study</w:t>
      </w:r>
    </w:p>
    <w:p w14:paraId="6B8F7E32" w14:textId="0E195E2C" w:rsidR="00C32D2B" w:rsidRPr="00C32D2B" w:rsidRDefault="001678D4" w:rsidP="00F0488E">
      <w:r>
        <w:t xml:space="preserve">As mentioned above, </w:t>
      </w:r>
      <w:r w:rsidR="008C60D1">
        <w:t>AM</w:t>
      </w:r>
      <w:r>
        <w:t xml:space="preserve"> is growing in popularity, and students will have the opportunity to use this process in their undergraduate curricula and their working careers for a variety of applications. Since </w:t>
      </w:r>
      <w:r w:rsidR="008C60D1">
        <w:t xml:space="preserve">AM </w:t>
      </w:r>
      <w:r>
        <w:t xml:space="preserve">can be material and energy intensive, especially when considering the upstream material impacts, it will be beneficial for them to gain exposure to design and analysis of additively manufactured products from a sustainability perspective. </w:t>
      </w:r>
      <w:r w:rsidR="00B121E5" w:rsidRPr="00B121E5">
        <w:t>This module</w:t>
      </w:r>
      <w:r w:rsidR="00B121E5">
        <w:t xml:space="preserve"> include</w:t>
      </w:r>
      <w:r w:rsidR="00C87980">
        <w:t>s</w:t>
      </w:r>
      <w:r w:rsidR="00B121E5">
        <w:t xml:space="preserve"> a case study</w:t>
      </w:r>
      <w:r w:rsidR="00C87980">
        <w:t xml:space="preserve"> in the form of a hands</w:t>
      </w:r>
      <w:r w:rsidR="00417CBD">
        <w:t>-</w:t>
      </w:r>
      <w:r w:rsidR="00C87980">
        <w:t>on laboratory</w:t>
      </w:r>
      <w:r w:rsidR="00B121E5">
        <w:t xml:space="preserve"> that</w:t>
      </w:r>
      <w:r w:rsidR="00B121E5" w:rsidRPr="00B121E5">
        <w:t xml:space="preserve"> will </w:t>
      </w:r>
      <w:r w:rsidR="00B121E5">
        <w:t xml:space="preserve">educate students about the use of CAD and CAM </w:t>
      </w:r>
      <w:r w:rsidR="00222609">
        <w:t>tools</w:t>
      </w:r>
      <w:r w:rsidR="00B121E5">
        <w:t xml:space="preserve"> in </w:t>
      </w:r>
      <w:r w:rsidR="00DA61A5">
        <w:t>AM</w:t>
      </w:r>
      <w:r w:rsidR="008663AE">
        <w:t xml:space="preserve">, and about sustainability issues related to process time and energy use. </w:t>
      </w:r>
      <w:r w:rsidR="00C87980">
        <w:t>The c</w:t>
      </w:r>
      <w:r w:rsidR="00C32D2B">
        <w:t>ase study document includes the following information</w:t>
      </w:r>
      <w:r w:rsidR="00C87980">
        <w:t xml:space="preserve"> (see supplementary material)</w:t>
      </w:r>
      <w:r w:rsidR="00D719DD">
        <w:t>:</w:t>
      </w:r>
    </w:p>
    <w:p w14:paraId="7D31442B" w14:textId="6518E113" w:rsidR="002240F7" w:rsidRDefault="000A1D17" w:rsidP="00D858A2">
      <w:pPr>
        <w:pStyle w:val="ListParagraph"/>
        <w:numPr>
          <w:ilvl w:val="0"/>
          <w:numId w:val="28"/>
        </w:numPr>
      </w:pPr>
      <w:r>
        <w:t>Design</w:t>
      </w:r>
      <w:r w:rsidR="00C32D2B">
        <w:t xml:space="preserve"> </w:t>
      </w:r>
      <w:r w:rsidR="00282AF8">
        <w:t xml:space="preserve">of </w:t>
      </w:r>
      <w:r w:rsidR="00C32D2B">
        <w:t>a</w:t>
      </w:r>
      <w:r>
        <w:t xml:space="preserve"> </w:t>
      </w:r>
      <w:r w:rsidR="00282AF8">
        <w:t>product (</w:t>
      </w:r>
      <w:r>
        <w:t>keychain</w:t>
      </w:r>
      <w:r w:rsidR="00282AF8">
        <w:t>)</w:t>
      </w:r>
      <w:r>
        <w:t xml:space="preserve"> and </w:t>
      </w:r>
      <w:r w:rsidR="00282AF8">
        <w:t>application of</w:t>
      </w:r>
      <w:r w:rsidR="00F35131">
        <w:t xml:space="preserve"> sustainability principle</w:t>
      </w:r>
      <w:r w:rsidR="00C32D2B">
        <w:t>s</w:t>
      </w:r>
      <w:r w:rsidR="00282AF8">
        <w:t xml:space="preserve"> in analysis</w:t>
      </w:r>
    </w:p>
    <w:p w14:paraId="7F5002E2" w14:textId="2EB5C01B" w:rsidR="00F35131" w:rsidRDefault="001678D4" w:rsidP="00D858A2">
      <w:pPr>
        <w:pStyle w:val="ListParagraph"/>
        <w:numPr>
          <w:ilvl w:val="0"/>
          <w:numId w:val="28"/>
        </w:numPr>
      </w:pPr>
      <w:r>
        <w:t xml:space="preserve">Use of the </w:t>
      </w:r>
      <w:r w:rsidR="00282AF8">
        <w:t xml:space="preserve">fused deposition modeling (FDM) </w:t>
      </w:r>
      <w:r w:rsidR="008C60D1">
        <w:t xml:space="preserve">AM </w:t>
      </w:r>
      <w:r w:rsidR="00282AF8">
        <w:t>process</w:t>
      </w:r>
    </w:p>
    <w:p w14:paraId="08DCC9B7" w14:textId="77777777" w:rsidR="00282AF8" w:rsidRDefault="00F35131" w:rsidP="00D858A2">
      <w:pPr>
        <w:pStyle w:val="ListParagraph"/>
        <w:numPr>
          <w:ilvl w:val="0"/>
          <w:numId w:val="28"/>
        </w:numPr>
      </w:pPr>
      <w:r>
        <w:t>Calculat</w:t>
      </w:r>
      <w:r w:rsidR="00282AF8">
        <w:t>ion of</w:t>
      </w:r>
      <w:r>
        <w:t xml:space="preserve"> the</w:t>
      </w:r>
      <w:r w:rsidR="00C32D2B">
        <w:t xml:space="preserve"> part</w:t>
      </w:r>
      <w:r>
        <w:t xml:space="preserve"> bu</w:t>
      </w:r>
      <w:r w:rsidR="00282AF8">
        <w:t>ild time and energy consumption</w:t>
      </w:r>
    </w:p>
    <w:p w14:paraId="73BB0CF6" w14:textId="71F38128" w:rsidR="00F35131" w:rsidRDefault="00282AF8" w:rsidP="00D858A2">
      <w:pPr>
        <w:pStyle w:val="ListParagraph"/>
        <w:numPr>
          <w:ilvl w:val="0"/>
          <w:numId w:val="28"/>
        </w:numPr>
      </w:pPr>
      <w:r>
        <w:t>Design iteration to reduce cost, time, materials, and energy</w:t>
      </w:r>
    </w:p>
    <w:p w14:paraId="0BD423F8" w14:textId="74EDAA23" w:rsidR="00C87980" w:rsidRPr="004519EB" w:rsidRDefault="00C87980" w:rsidP="00C87980">
      <w:pPr>
        <w:pStyle w:val="Heading1"/>
      </w:pPr>
      <w:r>
        <w:t>Problems</w:t>
      </w:r>
    </w:p>
    <w:p w14:paraId="369EF971" w14:textId="2B1D8768" w:rsidR="00C87980" w:rsidRPr="00C87980" w:rsidRDefault="00C87980" w:rsidP="00C87980">
      <w:r>
        <w:t>This module includes homework to scaffold the in-class learning (see supplementary materials).</w:t>
      </w:r>
    </w:p>
    <w:p w14:paraId="1C46BE34" w14:textId="2EA62324" w:rsidR="003C7603" w:rsidRPr="003C7603" w:rsidRDefault="003C7603" w:rsidP="003C7603">
      <w:pPr>
        <w:pStyle w:val="Heading1"/>
      </w:pPr>
      <w:r w:rsidRPr="003C7603">
        <w:t>PowerPoint Presentation</w:t>
      </w:r>
      <w:r w:rsidR="00C87980">
        <w:t>s</w:t>
      </w:r>
      <w:r w:rsidRPr="003C7603">
        <w:t xml:space="preserve"> </w:t>
      </w:r>
    </w:p>
    <w:p w14:paraId="60FB81E4" w14:textId="2208C7B3" w:rsidR="003C7603" w:rsidRDefault="003C7603" w:rsidP="003C7603">
      <w:r>
        <w:t>This module provide</w:t>
      </w:r>
      <w:r w:rsidR="00C87980">
        <w:t>s</w:t>
      </w:r>
      <w:r>
        <w:t xml:space="preserve"> a slide set with four topic areas. Each topic area </w:t>
      </w:r>
      <w:r w:rsidR="00C87980">
        <w:t>is</w:t>
      </w:r>
      <w:r>
        <w:t xml:space="preserve"> included as a slide subset, so instructors are free to sele</w:t>
      </w:r>
      <w:r w:rsidR="00C87980">
        <w:t>ct from among the four and/or</w:t>
      </w:r>
      <w:r>
        <w:t xml:space="preserve"> rearrange the topic presentation order. Each subset include</w:t>
      </w:r>
      <w:r w:rsidR="00C87980">
        <w:t>s</w:t>
      </w:r>
      <w:r>
        <w:t xml:space="preserve"> coverage of the topic, as well as an in-class activity (e.g., an exercise or reflective question) to scaffold the concepts presented</w:t>
      </w:r>
      <w:r w:rsidR="00C87980">
        <w:t>, and</w:t>
      </w:r>
      <w:r>
        <w:t xml:space="preserve"> include</w:t>
      </w:r>
      <w:r w:rsidR="00C87980">
        <w:t xml:space="preserve"> (see supplementary materials)</w:t>
      </w:r>
      <w:r>
        <w:t>:</w:t>
      </w:r>
    </w:p>
    <w:p w14:paraId="2BB30017" w14:textId="6C9FE41A" w:rsidR="003C7603" w:rsidRPr="00B736CA" w:rsidRDefault="00C87980" w:rsidP="003C7603">
      <w:pPr>
        <w:pStyle w:val="ListParagraph"/>
        <w:numPr>
          <w:ilvl w:val="0"/>
          <w:numId w:val="13"/>
        </w:numPr>
      </w:pPr>
      <w:r>
        <w:t>Introduction to sustainable</w:t>
      </w:r>
      <w:r w:rsidR="003C7603">
        <w:t xml:space="preserve"> engineering</w:t>
      </w:r>
    </w:p>
    <w:p w14:paraId="0D173A4A" w14:textId="77777777" w:rsidR="003C7603" w:rsidRPr="00B736CA" w:rsidRDefault="003C7603" w:rsidP="003C7603">
      <w:pPr>
        <w:pStyle w:val="ListParagraph"/>
        <w:numPr>
          <w:ilvl w:val="0"/>
          <w:numId w:val="13"/>
        </w:numPr>
      </w:pPr>
      <w:r w:rsidRPr="00B736CA">
        <w:lastRenderedPageBreak/>
        <w:t xml:space="preserve">Introduction to </w:t>
      </w:r>
      <w:r>
        <w:t>AM</w:t>
      </w:r>
    </w:p>
    <w:p w14:paraId="4F23EABF" w14:textId="5749C9CC" w:rsidR="003C7603" w:rsidRPr="00B736CA" w:rsidRDefault="00C87980" w:rsidP="003C7603">
      <w:pPr>
        <w:pStyle w:val="ListParagraph"/>
        <w:numPr>
          <w:ilvl w:val="0"/>
          <w:numId w:val="13"/>
        </w:numPr>
      </w:pPr>
      <w:r>
        <w:t xml:space="preserve">Energy analysis </w:t>
      </w:r>
      <w:r w:rsidR="003C7603">
        <w:t>of AM</w:t>
      </w:r>
    </w:p>
    <w:p w14:paraId="2FF16E44" w14:textId="77777777" w:rsidR="003C7603" w:rsidRPr="00B736CA" w:rsidRDefault="003C7603" w:rsidP="003C7603">
      <w:pPr>
        <w:pStyle w:val="ListParagraph"/>
        <w:numPr>
          <w:ilvl w:val="0"/>
          <w:numId w:val="13"/>
        </w:numPr>
      </w:pPr>
      <w:r w:rsidRPr="00B736CA">
        <w:t xml:space="preserve">Future directions for sustainable </w:t>
      </w:r>
      <w:r>
        <w:t>AM</w:t>
      </w:r>
    </w:p>
    <w:p w14:paraId="66111AA8" w14:textId="77777777" w:rsidR="00252D46" w:rsidRPr="004519EB" w:rsidRDefault="00252D46" w:rsidP="004519EB">
      <w:pPr>
        <w:pStyle w:val="Heading1"/>
      </w:pPr>
      <w:r w:rsidRPr="004519EB">
        <w:t>References for Further Reading</w:t>
      </w:r>
    </w:p>
    <w:p w14:paraId="38ED7341" w14:textId="77777777" w:rsidR="00691BB1" w:rsidRPr="00691BB1" w:rsidRDefault="00141983" w:rsidP="00691BB1">
      <w:pPr>
        <w:pStyle w:val="Bibliography"/>
        <w:rPr>
          <w:rFonts w:cs="Times New Roman"/>
        </w:rPr>
      </w:pPr>
      <w:r>
        <w:fldChar w:fldCharType="begin"/>
      </w:r>
      <w:r w:rsidR="006C12E7">
        <w:instrText xml:space="preserve"> ADDIN ZOTERO_BIBL {"custom":[]} CSL_BIBLIOGRAPHY </w:instrText>
      </w:r>
      <w:r>
        <w:fldChar w:fldCharType="separate"/>
      </w:r>
      <w:r w:rsidR="00691BB1" w:rsidRPr="00691BB1">
        <w:rPr>
          <w:rFonts w:cs="Times New Roman"/>
        </w:rPr>
        <w:t>[1]</w:t>
      </w:r>
      <w:r w:rsidR="00691BB1" w:rsidRPr="00691BB1">
        <w:rPr>
          <w:rFonts w:cs="Times New Roman"/>
        </w:rPr>
        <w:tab/>
        <w:t xml:space="preserve">G. H. Brundtland, </w:t>
      </w:r>
      <w:r w:rsidR="00691BB1" w:rsidRPr="00691BB1">
        <w:rPr>
          <w:rFonts w:cs="Times New Roman"/>
          <w:i/>
          <w:iCs/>
        </w:rPr>
        <w:t>Our Common Future, World Commission on Environment and Development (WCED)</w:t>
      </w:r>
      <w:r w:rsidR="00691BB1" w:rsidRPr="00691BB1">
        <w:rPr>
          <w:rFonts w:cs="Times New Roman"/>
        </w:rPr>
        <w:t>. Oxford University Press, 1987.</w:t>
      </w:r>
    </w:p>
    <w:p w14:paraId="086B6460" w14:textId="77777777" w:rsidR="00691BB1" w:rsidRPr="00691BB1" w:rsidRDefault="00691BB1" w:rsidP="00691BB1">
      <w:pPr>
        <w:pStyle w:val="Bibliography"/>
        <w:rPr>
          <w:rFonts w:cs="Times New Roman"/>
        </w:rPr>
      </w:pPr>
      <w:r w:rsidRPr="00691BB1">
        <w:rPr>
          <w:rFonts w:cs="Times New Roman"/>
        </w:rPr>
        <w:t>[2]</w:t>
      </w:r>
      <w:r w:rsidRPr="00691BB1">
        <w:rPr>
          <w:rFonts w:cs="Times New Roman"/>
        </w:rPr>
        <w:tab/>
        <w:t xml:space="preserve">UNEP, “World Summit Outcome Document,” </w:t>
      </w:r>
      <w:r w:rsidRPr="00691BB1">
        <w:rPr>
          <w:rFonts w:cs="Times New Roman"/>
          <w:i/>
          <w:iCs/>
        </w:rPr>
        <w:t>United Nations General Assembly, Document A/60/L.1</w:t>
      </w:r>
      <w:r w:rsidRPr="00691BB1">
        <w:rPr>
          <w:rFonts w:cs="Times New Roman"/>
        </w:rPr>
        <w:t>, 15-Sep-2005. [Online]. Available: http://www.unep.org/greenroom/documents/outcome.pdf. [Accessed: 29-Jul-2011].</w:t>
      </w:r>
    </w:p>
    <w:p w14:paraId="1AF66F99" w14:textId="77777777" w:rsidR="00691BB1" w:rsidRPr="00691BB1" w:rsidRDefault="00691BB1" w:rsidP="00691BB1">
      <w:pPr>
        <w:pStyle w:val="Bibliography"/>
        <w:rPr>
          <w:rFonts w:cs="Times New Roman"/>
        </w:rPr>
      </w:pPr>
      <w:r w:rsidRPr="00691BB1">
        <w:rPr>
          <w:rFonts w:cs="Times New Roman"/>
        </w:rPr>
        <w:t>[3]</w:t>
      </w:r>
      <w:r w:rsidRPr="00691BB1">
        <w:rPr>
          <w:rFonts w:cs="Times New Roman"/>
        </w:rPr>
        <w:tab/>
        <w:t xml:space="preserve">T. G. Gutowski, J. M. Allwood, C. Herrmann, and S. Sahni, “A Global Assessment of Manufacturing: Economic Development, Energy Use, Carbon Emissions, and the Potential for Energy Efficiency and Materials Recycling,” </w:t>
      </w:r>
      <w:r w:rsidRPr="00691BB1">
        <w:rPr>
          <w:rFonts w:cs="Times New Roman"/>
          <w:i/>
          <w:iCs/>
        </w:rPr>
        <w:t>Annu. Rev. Environ. Resour.</w:t>
      </w:r>
      <w:r w:rsidRPr="00691BB1">
        <w:rPr>
          <w:rFonts w:cs="Times New Roman"/>
        </w:rPr>
        <w:t>, vol. 38, no. 1, pp. 81–106, 2013.</w:t>
      </w:r>
    </w:p>
    <w:p w14:paraId="7B240750" w14:textId="77777777" w:rsidR="00691BB1" w:rsidRPr="00691BB1" w:rsidRDefault="00691BB1" w:rsidP="00691BB1">
      <w:pPr>
        <w:pStyle w:val="Bibliography"/>
        <w:rPr>
          <w:rFonts w:cs="Times New Roman"/>
        </w:rPr>
      </w:pPr>
      <w:r w:rsidRPr="00691BB1">
        <w:rPr>
          <w:rFonts w:cs="Times New Roman"/>
        </w:rPr>
        <w:t>[4]</w:t>
      </w:r>
      <w:r w:rsidRPr="00691BB1">
        <w:rPr>
          <w:rFonts w:cs="Times New Roman"/>
        </w:rPr>
        <w:tab/>
        <w:t xml:space="preserve">A. Maddison, </w:t>
      </w:r>
      <w:r w:rsidRPr="00691BB1">
        <w:rPr>
          <w:rFonts w:cs="Times New Roman"/>
          <w:i/>
          <w:iCs/>
        </w:rPr>
        <w:t>The world economy volume 1: A millennial perspective volume 2: Historical statistics</w:t>
      </w:r>
      <w:r w:rsidRPr="00691BB1">
        <w:rPr>
          <w:rFonts w:cs="Times New Roman"/>
        </w:rPr>
        <w:t>. Academic Foundation, 2007.</w:t>
      </w:r>
    </w:p>
    <w:p w14:paraId="303973E3" w14:textId="77777777" w:rsidR="00691BB1" w:rsidRPr="00691BB1" w:rsidRDefault="00691BB1" w:rsidP="00691BB1">
      <w:pPr>
        <w:pStyle w:val="Bibliography"/>
        <w:rPr>
          <w:rFonts w:cs="Times New Roman"/>
        </w:rPr>
      </w:pPr>
      <w:r w:rsidRPr="00691BB1">
        <w:rPr>
          <w:rFonts w:cs="Times New Roman"/>
        </w:rPr>
        <w:t>[5]</w:t>
      </w:r>
      <w:r w:rsidRPr="00691BB1">
        <w:rPr>
          <w:rFonts w:cs="Times New Roman"/>
        </w:rPr>
        <w:tab/>
        <w:t xml:space="preserve">A. Maddison, </w:t>
      </w:r>
      <w:r w:rsidRPr="00691BB1">
        <w:rPr>
          <w:rFonts w:cs="Times New Roman"/>
          <w:i/>
          <w:iCs/>
        </w:rPr>
        <w:t>Contours of the world economy, 1-2030 AD: essays in macro-economic history</w:t>
      </w:r>
      <w:r w:rsidRPr="00691BB1">
        <w:rPr>
          <w:rFonts w:cs="Times New Roman"/>
        </w:rPr>
        <w:t>. Oxford ; New York: Oxford University Press, 2007.</w:t>
      </w:r>
    </w:p>
    <w:p w14:paraId="271F8DA1" w14:textId="77777777" w:rsidR="00691BB1" w:rsidRPr="00691BB1" w:rsidRDefault="00691BB1" w:rsidP="00691BB1">
      <w:pPr>
        <w:pStyle w:val="Bibliography"/>
        <w:rPr>
          <w:rFonts w:cs="Times New Roman"/>
        </w:rPr>
      </w:pPr>
      <w:r w:rsidRPr="00691BB1">
        <w:rPr>
          <w:rFonts w:cs="Times New Roman"/>
        </w:rPr>
        <w:t>[6]</w:t>
      </w:r>
      <w:r w:rsidRPr="00691BB1">
        <w:rPr>
          <w:rFonts w:cs="Times New Roman"/>
        </w:rPr>
        <w:tab/>
        <w:t>F42 Committee, “Terminology for Additive Manufacturing Technologies,” ASTM International, 2012.</w:t>
      </w:r>
    </w:p>
    <w:p w14:paraId="00891BE1" w14:textId="77777777" w:rsidR="00691BB1" w:rsidRPr="00691BB1" w:rsidRDefault="00691BB1" w:rsidP="00691BB1">
      <w:pPr>
        <w:pStyle w:val="Bibliography"/>
        <w:rPr>
          <w:rFonts w:cs="Times New Roman"/>
        </w:rPr>
      </w:pPr>
      <w:r w:rsidRPr="00691BB1">
        <w:rPr>
          <w:rFonts w:cs="Times New Roman"/>
        </w:rPr>
        <w:t>[7]</w:t>
      </w:r>
      <w:r w:rsidRPr="00691BB1">
        <w:rPr>
          <w:rFonts w:cs="Times New Roman"/>
        </w:rPr>
        <w:tab/>
        <w:t xml:space="preserve">D. L. Bourell, M. C. Leu, and D. W. Rosen, “Roadmap for Additive Manufacturing: Identifying the Future of Freeform Processing,” </w:t>
      </w:r>
      <w:r w:rsidRPr="00691BB1">
        <w:rPr>
          <w:rFonts w:cs="Times New Roman"/>
          <w:i/>
          <w:iCs/>
        </w:rPr>
        <w:t>Univ. Tex. Austin Lab. Free. Fabr. Adv. Manuf. Cent.</w:t>
      </w:r>
      <w:r w:rsidRPr="00691BB1">
        <w:rPr>
          <w:rFonts w:cs="Times New Roman"/>
        </w:rPr>
        <w:t>, 2009.</w:t>
      </w:r>
    </w:p>
    <w:p w14:paraId="26FF37AB" w14:textId="77777777" w:rsidR="00691BB1" w:rsidRPr="00691BB1" w:rsidRDefault="00691BB1" w:rsidP="00691BB1">
      <w:pPr>
        <w:pStyle w:val="Bibliography"/>
        <w:rPr>
          <w:rFonts w:cs="Times New Roman"/>
        </w:rPr>
      </w:pPr>
      <w:r w:rsidRPr="00691BB1">
        <w:rPr>
          <w:rFonts w:cs="Times New Roman"/>
        </w:rPr>
        <w:t>[8]</w:t>
      </w:r>
      <w:r w:rsidRPr="00691BB1">
        <w:rPr>
          <w:rFonts w:cs="Times New Roman"/>
        </w:rPr>
        <w:tab/>
        <w:t xml:space="preserve">K. V. Wong and A. Hernandez, “A Review of Additive Manufacturing,” </w:t>
      </w:r>
      <w:r w:rsidRPr="00691BB1">
        <w:rPr>
          <w:rFonts w:cs="Times New Roman"/>
          <w:i/>
          <w:iCs/>
        </w:rPr>
        <w:t>Int. Sch. Res. Not.</w:t>
      </w:r>
      <w:r w:rsidRPr="00691BB1">
        <w:rPr>
          <w:rFonts w:cs="Times New Roman"/>
        </w:rPr>
        <w:t>, vol. 2012, p. e208760, Aug. 2012.</w:t>
      </w:r>
    </w:p>
    <w:p w14:paraId="2807660D" w14:textId="77777777" w:rsidR="00691BB1" w:rsidRPr="00691BB1" w:rsidRDefault="00691BB1" w:rsidP="00691BB1">
      <w:pPr>
        <w:pStyle w:val="Bibliography"/>
        <w:rPr>
          <w:rFonts w:cs="Times New Roman"/>
        </w:rPr>
      </w:pPr>
      <w:r w:rsidRPr="00691BB1">
        <w:rPr>
          <w:rFonts w:cs="Times New Roman"/>
        </w:rPr>
        <w:t>[9]</w:t>
      </w:r>
      <w:r w:rsidRPr="00691BB1">
        <w:rPr>
          <w:rFonts w:cs="Times New Roman"/>
        </w:rPr>
        <w:tab/>
        <w:t xml:space="preserve">F. Le Bourhis, O. Kerbrat, L. Dembinski, J.-Y. Hascoet, and P. Mognol, “Predictive Model for Environmental Assessment in Additive Manufacturing Process,” </w:t>
      </w:r>
      <w:r w:rsidRPr="00691BB1">
        <w:rPr>
          <w:rFonts w:cs="Times New Roman"/>
          <w:i/>
          <w:iCs/>
        </w:rPr>
        <w:t>Procedia CIRP</w:t>
      </w:r>
      <w:r w:rsidRPr="00691BB1">
        <w:rPr>
          <w:rFonts w:cs="Times New Roman"/>
        </w:rPr>
        <w:t>, vol. 15, pp. 26–31, 2014.</w:t>
      </w:r>
    </w:p>
    <w:p w14:paraId="3EE2D847" w14:textId="77777777" w:rsidR="00691BB1" w:rsidRPr="00691BB1" w:rsidRDefault="00691BB1" w:rsidP="00691BB1">
      <w:pPr>
        <w:pStyle w:val="Bibliography"/>
        <w:rPr>
          <w:rFonts w:cs="Times New Roman"/>
        </w:rPr>
      </w:pPr>
      <w:r w:rsidRPr="00691BB1">
        <w:rPr>
          <w:rFonts w:cs="Times New Roman"/>
        </w:rPr>
        <w:t>[10]</w:t>
      </w:r>
      <w:r w:rsidRPr="00691BB1">
        <w:rPr>
          <w:rFonts w:cs="Times New Roman"/>
        </w:rPr>
        <w:tab/>
        <w:t xml:space="preserve">Y. Luo, Z. Ji, M. C. Leu, and R. Caudill, “Environmental performance analysis of solid freedom fabrication processes,” in </w:t>
      </w:r>
      <w:r w:rsidRPr="00691BB1">
        <w:rPr>
          <w:rFonts w:cs="Times New Roman"/>
          <w:i/>
          <w:iCs/>
        </w:rPr>
        <w:t>Electronics and the Environment, 1999. ISEE-1999. Proceedings of the 1999 IEEE International Symposium on</w:t>
      </w:r>
      <w:r w:rsidRPr="00691BB1">
        <w:rPr>
          <w:rFonts w:cs="Times New Roman"/>
        </w:rPr>
        <w:t>, 1999, pp. 1–6.</w:t>
      </w:r>
    </w:p>
    <w:p w14:paraId="1F8FEBEE" w14:textId="77777777" w:rsidR="00691BB1" w:rsidRPr="00691BB1" w:rsidRDefault="00691BB1" w:rsidP="00691BB1">
      <w:pPr>
        <w:pStyle w:val="Bibliography"/>
        <w:rPr>
          <w:rFonts w:cs="Times New Roman"/>
        </w:rPr>
      </w:pPr>
      <w:r w:rsidRPr="00691BB1">
        <w:rPr>
          <w:rFonts w:cs="Times New Roman"/>
        </w:rPr>
        <w:t>[11]</w:t>
      </w:r>
      <w:r w:rsidRPr="00691BB1">
        <w:rPr>
          <w:rFonts w:cs="Times New Roman"/>
        </w:rPr>
        <w:tab/>
        <w:t xml:space="preserve">M. Baumers, C. Tuck, R. Wildman, I. Ashcroft, and R. Hague, “Energy Inputs to Additive Manufacturing: Does Capacity Utilization Matter?,” in </w:t>
      </w:r>
      <w:r w:rsidRPr="00691BB1">
        <w:rPr>
          <w:rFonts w:cs="Times New Roman"/>
          <w:i/>
          <w:iCs/>
        </w:rPr>
        <w:t>Proceedings of the Solid Freeform Fabrication Symposium</w:t>
      </w:r>
      <w:r w:rsidRPr="00691BB1">
        <w:rPr>
          <w:rFonts w:cs="Times New Roman"/>
        </w:rPr>
        <w:t>, University of Texas, Austin, 2011, pp. 30–40.</w:t>
      </w:r>
    </w:p>
    <w:p w14:paraId="6F5ADA3B" w14:textId="77777777" w:rsidR="00691BB1" w:rsidRPr="00691BB1" w:rsidRDefault="00691BB1" w:rsidP="00691BB1">
      <w:pPr>
        <w:pStyle w:val="Bibliography"/>
        <w:rPr>
          <w:rFonts w:cs="Times New Roman"/>
        </w:rPr>
      </w:pPr>
      <w:r w:rsidRPr="00691BB1">
        <w:rPr>
          <w:rFonts w:cs="Times New Roman"/>
        </w:rPr>
        <w:t>[12]</w:t>
      </w:r>
      <w:r w:rsidRPr="00691BB1">
        <w:rPr>
          <w:rFonts w:cs="Times New Roman"/>
        </w:rPr>
        <w:tab/>
        <w:t xml:space="preserve">M. Baumers, C. Tuck, R. Hague, I. Ashcroft, and R. Wildman, “A Comparative Study of Metallic Additive Manufacturing Power Consumption,” in </w:t>
      </w:r>
      <w:r w:rsidRPr="00691BB1">
        <w:rPr>
          <w:rFonts w:cs="Times New Roman"/>
          <w:i/>
          <w:iCs/>
        </w:rPr>
        <w:t>Proceedings of the Solid Freeform Fabrication Symposium</w:t>
      </w:r>
      <w:r w:rsidRPr="00691BB1">
        <w:rPr>
          <w:rFonts w:cs="Times New Roman"/>
        </w:rPr>
        <w:t>, University of Texas, Austin, 2010, pp. 278–288.</w:t>
      </w:r>
    </w:p>
    <w:p w14:paraId="0B73024C" w14:textId="77777777" w:rsidR="00691BB1" w:rsidRPr="00691BB1" w:rsidRDefault="00691BB1" w:rsidP="00691BB1">
      <w:pPr>
        <w:pStyle w:val="Bibliography"/>
        <w:rPr>
          <w:rFonts w:cs="Times New Roman"/>
        </w:rPr>
      </w:pPr>
      <w:r w:rsidRPr="00691BB1">
        <w:rPr>
          <w:rFonts w:cs="Times New Roman"/>
        </w:rPr>
        <w:t>[13]</w:t>
      </w:r>
      <w:r w:rsidRPr="00691BB1">
        <w:rPr>
          <w:rFonts w:cs="Times New Roman"/>
        </w:rPr>
        <w:tab/>
        <w:t xml:space="preserve">T. Wohlers and T. Caffrey, “Additive Manufacturing: Going Mainstream,” </w:t>
      </w:r>
      <w:r w:rsidRPr="00691BB1">
        <w:rPr>
          <w:rFonts w:cs="Times New Roman"/>
          <w:i/>
          <w:iCs/>
        </w:rPr>
        <w:t>Manufacturing Engineering</w:t>
      </w:r>
      <w:r w:rsidRPr="00691BB1">
        <w:rPr>
          <w:rFonts w:cs="Times New Roman"/>
        </w:rPr>
        <w:t>, pp. 67–73, Jun-2013.</w:t>
      </w:r>
    </w:p>
    <w:p w14:paraId="562BD0A2" w14:textId="77777777" w:rsidR="00691BB1" w:rsidRPr="00691BB1" w:rsidRDefault="00691BB1" w:rsidP="00691BB1">
      <w:pPr>
        <w:pStyle w:val="Bibliography"/>
        <w:rPr>
          <w:rFonts w:cs="Times New Roman"/>
        </w:rPr>
      </w:pPr>
      <w:r w:rsidRPr="00691BB1">
        <w:rPr>
          <w:rFonts w:cs="Times New Roman"/>
        </w:rPr>
        <w:t>[14]</w:t>
      </w:r>
      <w:r w:rsidRPr="00691BB1">
        <w:rPr>
          <w:rFonts w:cs="Times New Roman"/>
        </w:rPr>
        <w:tab/>
        <w:t>C. M. McNulty, N. Arnas, and T. A. Campbell, “Toward the Printed World: Additive Manufacturing and Implications for National Security (Defense Horizons, Number 73),” DTIC Document, 2012.</w:t>
      </w:r>
    </w:p>
    <w:p w14:paraId="69EFCB70" w14:textId="77777777" w:rsidR="00691BB1" w:rsidRPr="00691BB1" w:rsidRDefault="00691BB1" w:rsidP="00691BB1">
      <w:pPr>
        <w:pStyle w:val="Bibliography"/>
        <w:rPr>
          <w:rFonts w:cs="Times New Roman"/>
        </w:rPr>
      </w:pPr>
      <w:r w:rsidRPr="00691BB1">
        <w:rPr>
          <w:rFonts w:cs="Times New Roman"/>
        </w:rPr>
        <w:t>[15]</w:t>
      </w:r>
      <w:r w:rsidRPr="00691BB1">
        <w:rPr>
          <w:rFonts w:cs="Times New Roman"/>
        </w:rPr>
        <w:tab/>
        <w:t xml:space="preserve">R. A. Frosch, “Sustainability Engineering,” </w:t>
      </w:r>
      <w:r w:rsidRPr="00691BB1">
        <w:rPr>
          <w:rFonts w:cs="Times New Roman"/>
          <w:i/>
          <w:iCs/>
        </w:rPr>
        <w:t>The Bridge</w:t>
      </w:r>
      <w:r w:rsidRPr="00691BB1">
        <w:rPr>
          <w:rFonts w:cs="Times New Roman"/>
        </w:rPr>
        <w:t>, vol. 29, no. 1, pp. 2–4, Spring-1999.</w:t>
      </w:r>
    </w:p>
    <w:p w14:paraId="2F5C79CE" w14:textId="77777777" w:rsidR="00691BB1" w:rsidRPr="00691BB1" w:rsidRDefault="00691BB1" w:rsidP="00691BB1">
      <w:pPr>
        <w:pStyle w:val="Bibliography"/>
        <w:rPr>
          <w:rFonts w:cs="Times New Roman"/>
        </w:rPr>
      </w:pPr>
      <w:r w:rsidRPr="00691BB1">
        <w:rPr>
          <w:rFonts w:cs="Times New Roman"/>
        </w:rPr>
        <w:lastRenderedPageBreak/>
        <w:t>[16]</w:t>
      </w:r>
      <w:r w:rsidRPr="00691BB1">
        <w:rPr>
          <w:rFonts w:cs="Times New Roman"/>
        </w:rPr>
        <w:tab/>
        <w:t>M. Ben-Eli, “Sustainability: The five core principles,” The Sustainability Laboratories, 2009.</w:t>
      </w:r>
    </w:p>
    <w:p w14:paraId="09B99FD1" w14:textId="77777777" w:rsidR="00691BB1" w:rsidRPr="00691BB1" w:rsidRDefault="00691BB1" w:rsidP="00691BB1">
      <w:pPr>
        <w:pStyle w:val="Bibliography"/>
        <w:rPr>
          <w:rFonts w:cs="Times New Roman"/>
        </w:rPr>
      </w:pPr>
      <w:r w:rsidRPr="00691BB1">
        <w:rPr>
          <w:rFonts w:cs="Times New Roman"/>
        </w:rPr>
        <w:t>[17]</w:t>
      </w:r>
      <w:r w:rsidRPr="00691BB1">
        <w:rPr>
          <w:rFonts w:cs="Times New Roman"/>
        </w:rPr>
        <w:tab/>
        <w:t xml:space="preserve">J. R. Mihelcic, J. C. Crittenden, M. J. Small, D. R. Shonnard, D. R. Hokanson, Q. Zhang, H. Chen, S. A. Sorby, V. U. James, J. W. Sutherland, and J. L. Schnoor, “Sustainability Science and Engineering: The Emergence of a New Metadiscipline,” </w:t>
      </w:r>
      <w:r w:rsidRPr="00691BB1">
        <w:rPr>
          <w:rFonts w:cs="Times New Roman"/>
          <w:i/>
          <w:iCs/>
        </w:rPr>
        <w:t>Environ. Sci. Technol.</w:t>
      </w:r>
      <w:r w:rsidRPr="00691BB1">
        <w:rPr>
          <w:rFonts w:cs="Times New Roman"/>
        </w:rPr>
        <w:t>, vol. 37, pp. 5314–5324, Dec. 2003.</w:t>
      </w:r>
    </w:p>
    <w:p w14:paraId="3134CF72" w14:textId="77777777" w:rsidR="00691BB1" w:rsidRPr="00691BB1" w:rsidRDefault="00691BB1" w:rsidP="00691BB1">
      <w:pPr>
        <w:pStyle w:val="Bibliography"/>
        <w:rPr>
          <w:rFonts w:cs="Times New Roman"/>
        </w:rPr>
      </w:pPr>
      <w:r w:rsidRPr="00691BB1">
        <w:rPr>
          <w:rFonts w:cs="Times New Roman"/>
        </w:rPr>
        <w:t>[18]</w:t>
      </w:r>
      <w:r w:rsidRPr="00691BB1">
        <w:rPr>
          <w:rFonts w:cs="Times New Roman"/>
        </w:rPr>
        <w:tab/>
        <w:t xml:space="preserve">P. T. Anastas and J. B. Zimmerman, “Design Through the 12 Principles of Green Engineering,” </w:t>
      </w:r>
      <w:r w:rsidRPr="00691BB1">
        <w:rPr>
          <w:rFonts w:cs="Times New Roman"/>
          <w:i/>
          <w:iCs/>
        </w:rPr>
        <w:t>Environ. Sci. Technol.</w:t>
      </w:r>
      <w:r w:rsidRPr="00691BB1">
        <w:rPr>
          <w:rFonts w:cs="Times New Roman"/>
        </w:rPr>
        <w:t>, vol. 37, no. 5, p. 94A–101A, Mar. 2003.</w:t>
      </w:r>
    </w:p>
    <w:p w14:paraId="52071CEF" w14:textId="77777777" w:rsidR="00691BB1" w:rsidRPr="00691BB1" w:rsidRDefault="00691BB1" w:rsidP="00691BB1">
      <w:pPr>
        <w:pStyle w:val="Bibliography"/>
        <w:rPr>
          <w:rFonts w:cs="Times New Roman"/>
        </w:rPr>
      </w:pPr>
      <w:r w:rsidRPr="00691BB1">
        <w:rPr>
          <w:rFonts w:cs="Times New Roman"/>
        </w:rPr>
        <w:t>[19]</w:t>
      </w:r>
      <w:r w:rsidRPr="00691BB1">
        <w:rPr>
          <w:rFonts w:cs="Times New Roman"/>
        </w:rPr>
        <w:tab/>
        <w:t xml:space="preserve">C. Boyle and G. T. K. Coates, “Sustainability principles and practice for engineers,” </w:t>
      </w:r>
      <w:r w:rsidRPr="00691BB1">
        <w:rPr>
          <w:rFonts w:cs="Times New Roman"/>
          <w:i/>
          <w:iCs/>
        </w:rPr>
        <w:t>IEEE Technol. Soc. Mag.</w:t>
      </w:r>
      <w:r w:rsidRPr="00691BB1">
        <w:rPr>
          <w:rFonts w:cs="Times New Roman"/>
        </w:rPr>
        <w:t>, vol. 24, no. 3, pp. 32 – 39, fall 2005.</w:t>
      </w:r>
    </w:p>
    <w:p w14:paraId="75EDD277" w14:textId="77777777" w:rsidR="00691BB1" w:rsidRPr="00691BB1" w:rsidRDefault="00691BB1" w:rsidP="00691BB1">
      <w:pPr>
        <w:pStyle w:val="Bibliography"/>
        <w:rPr>
          <w:rFonts w:cs="Times New Roman"/>
        </w:rPr>
      </w:pPr>
      <w:r w:rsidRPr="00691BB1">
        <w:rPr>
          <w:rFonts w:cs="Times New Roman"/>
        </w:rPr>
        <w:t>[20]</w:t>
      </w:r>
      <w:r w:rsidRPr="00691BB1">
        <w:rPr>
          <w:rFonts w:cs="Times New Roman"/>
        </w:rPr>
        <w:tab/>
        <w:t xml:space="preserve">O. Diegel, S. Singamneni, S. Reay, and A. Withell, “Tools for Sustainable Product Design: Additive Manufacturing,” </w:t>
      </w:r>
      <w:r w:rsidRPr="00691BB1">
        <w:rPr>
          <w:rFonts w:cs="Times New Roman"/>
          <w:i/>
          <w:iCs/>
        </w:rPr>
        <w:t>J. Sustain. Dev.</w:t>
      </w:r>
      <w:r w:rsidRPr="00691BB1">
        <w:rPr>
          <w:rFonts w:cs="Times New Roman"/>
        </w:rPr>
        <w:t>, vol. 3, no. 3, p. p68, Aug. 2010.</w:t>
      </w:r>
    </w:p>
    <w:p w14:paraId="3FB010AC" w14:textId="77777777" w:rsidR="00691BB1" w:rsidRPr="00691BB1" w:rsidRDefault="00691BB1" w:rsidP="00691BB1">
      <w:pPr>
        <w:pStyle w:val="Bibliography"/>
        <w:rPr>
          <w:rFonts w:cs="Times New Roman"/>
        </w:rPr>
      </w:pPr>
      <w:r w:rsidRPr="00691BB1">
        <w:rPr>
          <w:rFonts w:cs="Times New Roman"/>
        </w:rPr>
        <w:t>[21]</w:t>
      </w:r>
      <w:r w:rsidRPr="00691BB1">
        <w:rPr>
          <w:rFonts w:cs="Times New Roman"/>
        </w:rPr>
        <w:tab/>
        <w:t xml:space="preserve">H. Zhang, J. Calvo-Amodio, and K. R. Haapala, “Establishing Foundational Concepts for Sustainable Manufacturing Systems Assessment through Systems Thinking,” </w:t>
      </w:r>
      <w:r w:rsidRPr="00691BB1">
        <w:rPr>
          <w:rFonts w:cs="Times New Roman"/>
          <w:i/>
          <w:iCs/>
        </w:rPr>
        <w:t>Int. J. Strateg. Eng. Asset Manag.</w:t>
      </w:r>
      <w:r w:rsidRPr="00691BB1">
        <w:rPr>
          <w:rFonts w:cs="Times New Roman"/>
        </w:rPr>
        <w:t>, vol. 2, no. 3, pp. 249–269, 2015.</w:t>
      </w:r>
    </w:p>
    <w:p w14:paraId="607C709F" w14:textId="77777777" w:rsidR="00691BB1" w:rsidRPr="00691BB1" w:rsidRDefault="00691BB1" w:rsidP="00691BB1">
      <w:pPr>
        <w:pStyle w:val="Bibliography"/>
        <w:rPr>
          <w:rFonts w:cs="Times New Roman"/>
        </w:rPr>
      </w:pPr>
      <w:r w:rsidRPr="00691BB1">
        <w:rPr>
          <w:rFonts w:cs="Times New Roman"/>
        </w:rPr>
        <w:t>[22]</w:t>
      </w:r>
      <w:r w:rsidRPr="00691BB1">
        <w:rPr>
          <w:rFonts w:cs="Times New Roman"/>
        </w:rPr>
        <w:tab/>
        <w:t xml:space="preserve">ASTM, “Standard Terminology for Additive Manufacturing Technologies (Designation: F2792–12a),” </w:t>
      </w:r>
      <w:r w:rsidRPr="00691BB1">
        <w:rPr>
          <w:rFonts w:cs="Times New Roman"/>
          <w:i/>
          <w:iCs/>
        </w:rPr>
        <w:t>Standard Terminology for Additive Manufacturing Technologies</w:t>
      </w:r>
      <w:r w:rsidRPr="00691BB1">
        <w:rPr>
          <w:rFonts w:cs="Times New Roman"/>
        </w:rPr>
        <w:t>. [Online]. Available: http://www.astm.org/FULL_TEXT/F2792/HTML/F2792.htm. [Accessed: 09-Apr-2016].</w:t>
      </w:r>
    </w:p>
    <w:p w14:paraId="20F9714F" w14:textId="77777777" w:rsidR="00691BB1" w:rsidRPr="00691BB1" w:rsidRDefault="00691BB1" w:rsidP="00691BB1">
      <w:pPr>
        <w:pStyle w:val="Bibliography"/>
        <w:rPr>
          <w:rFonts w:cs="Times New Roman"/>
        </w:rPr>
      </w:pPr>
      <w:r w:rsidRPr="00691BB1">
        <w:rPr>
          <w:rFonts w:cs="Times New Roman"/>
        </w:rPr>
        <w:t>[23]</w:t>
      </w:r>
      <w:r w:rsidRPr="00691BB1">
        <w:rPr>
          <w:rFonts w:cs="Times New Roman"/>
        </w:rPr>
        <w:tab/>
        <w:t xml:space="preserve">M. Ruffo, C. Tuck, and R. Hague, “Cost estimation for rapid manufacturing - laser sintering production for low to medium volumes,” </w:t>
      </w:r>
      <w:r w:rsidRPr="00691BB1">
        <w:rPr>
          <w:rFonts w:cs="Times New Roman"/>
          <w:i/>
          <w:iCs/>
        </w:rPr>
        <w:t>Proc. Inst. Mech. Eng. Part B J. Eng. Manuf.</w:t>
      </w:r>
      <w:r w:rsidRPr="00691BB1">
        <w:rPr>
          <w:rFonts w:cs="Times New Roman"/>
        </w:rPr>
        <w:t>, vol. 220, no. 9, pp. 1417–1427, Sep. 2006.</w:t>
      </w:r>
    </w:p>
    <w:p w14:paraId="1C7CAC9B" w14:textId="77777777" w:rsidR="00691BB1" w:rsidRPr="00691BB1" w:rsidRDefault="00691BB1" w:rsidP="00691BB1">
      <w:pPr>
        <w:pStyle w:val="Bibliography"/>
        <w:rPr>
          <w:rFonts w:cs="Times New Roman"/>
        </w:rPr>
      </w:pPr>
      <w:r w:rsidRPr="00691BB1">
        <w:rPr>
          <w:rFonts w:cs="Times New Roman"/>
        </w:rPr>
        <w:t>[24]</w:t>
      </w:r>
      <w:r w:rsidRPr="00691BB1">
        <w:rPr>
          <w:rFonts w:cs="Times New Roman"/>
        </w:rPr>
        <w:tab/>
        <w:t xml:space="preserve">R. Hague, S. Mansour, and N. Saleh, “Material and design considerations for rapid manufacturing,” </w:t>
      </w:r>
      <w:r w:rsidRPr="00691BB1">
        <w:rPr>
          <w:rFonts w:cs="Times New Roman"/>
          <w:i/>
          <w:iCs/>
        </w:rPr>
        <w:t>Int. J. Prod. Res.</w:t>
      </w:r>
      <w:r w:rsidRPr="00691BB1">
        <w:rPr>
          <w:rFonts w:cs="Times New Roman"/>
        </w:rPr>
        <w:t>, vol. 42, no. 22, pp. 4691–4708, Nov. 2004.</w:t>
      </w:r>
    </w:p>
    <w:p w14:paraId="75F68608" w14:textId="77777777" w:rsidR="00691BB1" w:rsidRPr="00691BB1" w:rsidRDefault="00691BB1" w:rsidP="00691BB1">
      <w:pPr>
        <w:pStyle w:val="Bibliography"/>
        <w:rPr>
          <w:rFonts w:cs="Times New Roman"/>
        </w:rPr>
      </w:pPr>
      <w:r w:rsidRPr="00691BB1">
        <w:rPr>
          <w:rFonts w:cs="Times New Roman"/>
        </w:rPr>
        <w:t>[25]</w:t>
      </w:r>
      <w:r w:rsidRPr="00691BB1">
        <w:rPr>
          <w:rFonts w:cs="Times New Roman"/>
        </w:rPr>
        <w:tab/>
        <w:t xml:space="preserve">A. Drizo and J. Pegna, “Environmental impacts of rapid prototyping: an overview of research to date,” </w:t>
      </w:r>
      <w:r w:rsidRPr="00691BB1">
        <w:rPr>
          <w:rFonts w:cs="Times New Roman"/>
          <w:i/>
          <w:iCs/>
        </w:rPr>
        <w:t>Rapid Prototyp. J.</w:t>
      </w:r>
      <w:r w:rsidRPr="00691BB1">
        <w:rPr>
          <w:rFonts w:cs="Times New Roman"/>
        </w:rPr>
        <w:t>, vol. 12, no. 2, pp. 64–71, 2006.</w:t>
      </w:r>
    </w:p>
    <w:p w14:paraId="5423C26D" w14:textId="710F5AAB" w:rsidR="003C7603" w:rsidRPr="00572C91" w:rsidRDefault="00141983" w:rsidP="00141983">
      <w:r>
        <w:fldChar w:fldCharType="end"/>
      </w:r>
    </w:p>
    <w:sectPr w:rsidR="003C7603" w:rsidRPr="00572C91">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E1816" w14:textId="77777777" w:rsidR="009F4023" w:rsidRDefault="009F4023" w:rsidP="008A6CE0">
      <w:pPr>
        <w:spacing w:after="0" w:line="240" w:lineRule="auto"/>
      </w:pPr>
      <w:r>
        <w:separator/>
      </w:r>
    </w:p>
  </w:endnote>
  <w:endnote w:type="continuationSeparator" w:id="0">
    <w:p w14:paraId="7B7EEF2C" w14:textId="77777777" w:rsidR="009F4023" w:rsidRDefault="009F4023" w:rsidP="008A6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D825C" w14:textId="77777777" w:rsidR="009F4023" w:rsidRDefault="009F4023" w:rsidP="008A6CE0">
      <w:pPr>
        <w:spacing w:after="0" w:line="240" w:lineRule="auto"/>
      </w:pPr>
      <w:r>
        <w:separator/>
      </w:r>
    </w:p>
  </w:footnote>
  <w:footnote w:type="continuationSeparator" w:id="0">
    <w:p w14:paraId="6A61823D" w14:textId="77777777" w:rsidR="009F4023" w:rsidRDefault="009F4023" w:rsidP="008A6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20037" w14:textId="0563CDF1" w:rsidR="009F4023" w:rsidRDefault="009F4023" w:rsidP="00A90BBD">
    <w:pPr>
      <w:pStyle w:val="Section-SAM"/>
      <w:spacing w:line="36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92687"/>
    <w:multiLevelType w:val="hybridMultilevel"/>
    <w:tmpl w:val="A69C55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DF2445"/>
    <w:multiLevelType w:val="hybridMultilevel"/>
    <w:tmpl w:val="2AFEAE7A"/>
    <w:lvl w:ilvl="0" w:tplc="B13E22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956D7C"/>
    <w:multiLevelType w:val="hybridMultilevel"/>
    <w:tmpl w:val="E55C8B5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E66BB5"/>
    <w:multiLevelType w:val="multilevel"/>
    <w:tmpl w:val="C8725F9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0EC5441B"/>
    <w:multiLevelType w:val="hybridMultilevel"/>
    <w:tmpl w:val="F15CE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BD01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6165A0"/>
    <w:multiLevelType w:val="hybridMultilevel"/>
    <w:tmpl w:val="E91C7F58"/>
    <w:lvl w:ilvl="0" w:tplc="A38225E6">
      <w:start w:val="1"/>
      <w:numFmt w:val="bullet"/>
      <w:lvlText w:val="–"/>
      <w:lvlJc w:val="left"/>
      <w:pPr>
        <w:ind w:left="504" w:hanging="360"/>
      </w:pPr>
      <w:rPr>
        <w:rFonts w:ascii="Arial" w:hAnsi="Arial" w:hint="default"/>
      </w:rPr>
    </w:lvl>
    <w:lvl w:ilvl="1" w:tplc="A38225E6">
      <w:start w:val="1"/>
      <w:numFmt w:val="bullet"/>
      <w:lvlText w:val="–"/>
      <w:lvlJc w:val="left"/>
      <w:pPr>
        <w:ind w:left="1224" w:hanging="360"/>
      </w:pPr>
      <w:rPr>
        <w:rFonts w:ascii="Arial" w:hAnsi="Arial"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7">
    <w:nsid w:val="227464A0"/>
    <w:multiLevelType w:val="hybridMultilevel"/>
    <w:tmpl w:val="1B0AA120"/>
    <w:lvl w:ilvl="0" w:tplc="D2D24196">
      <w:start w:val="1"/>
      <w:numFmt w:val="bullet"/>
      <w:pStyle w:val="Table-AM"/>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EB4926"/>
    <w:multiLevelType w:val="hybridMultilevel"/>
    <w:tmpl w:val="EF48259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46E278C"/>
    <w:multiLevelType w:val="hybridMultilevel"/>
    <w:tmpl w:val="C2FCE2A6"/>
    <w:lvl w:ilvl="0" w:tplc="D980AD60">
      <w:start w:val="1"/>
      <w:numFmt w:val="decimal"/>
      <w:pStyle w:val="ListParagraph"/>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48504A0"/>
    <w:multiLevelType w:val="hybridMultilevel"/>
    <w:tmpl w:val="35BE2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126EF1"/>
    <w:multiLevelType w:val="hybridMultilevel"/>
    <w:tmpl w:val="661811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3A5C01"/>
    <w:multiLevelType w:val="hybridMultilevel"/>
    <w:tmpl w:val="7DA23E10"/>
    <w:lvl w:ilvl="0" w:tplc="04090011">
      <w:start w:val="1"/>
      <w:numFmt w:val="decimal"/>
      <w:lvlText w:val="%1)"/>
      <w:lvlJc w:val="left"/>
      <w:pPr>
        <w:ind w:left="-108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3">
    <w:nsid w:val="442E6CC5"/>
    <w:multiLevelType w:val="hybridMultilevel"/>
    <w:tmpl w:val="2AFEAE7A"/>
    <w:lvl w:ilvl="0" w:tplc="B13E22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5BF75A4"/>
    <w:multiLevelType w:val="hybridMultilevel"/>
    <w:tmpl w:val="C7C6953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72D43E1"/>
    <w:multiLevelType w:val="hybridMultilevel"/>
    <w:tmpl w:val="8C9E3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D15780"/>
    <w:multiLevelType w:val="hybridMultilevel"/>
    <w:tmpl w:val="3B36C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467D33"/>
    <w:multiLevelType w:val="hybridMultilevel"/>
    <w:tmpl w:val="A0264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7D6006"/>
    <w:multiLevelType w:val="hybridMultilevel"/>
    <w:tmpl w:val="2ECC8EF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F157E18"/>
    <w:multiLevelType w:val="hybridMultilevel"/>
    <w:tmpl w:val="13D07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4C659B"/>
    <w:multiLevelType w:val="hybridMultilevel"/>
    <w:tmpl w:val="6464A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E97C99"/>
    <w:multiLevelType w:val="hybridMultilevel"/>
    <w:tmpl w:val="2F52E37A"/>
    <w:lvl w:ilvl="0" w:tplc="04090001">
      <w:start w:val="1"/>
      <w:numFmt w:val="bullet"/>
      <w:lvlText w:val=""/>
      <w:lvlJc w:val="left"/>
      <w:pPr>
        <w:ind w:left="720" w:hanging="360"/>
      </w:pPr>
      <w:rPr>
        <w:rFonts w:ascii="Symbol" w:hAnsi="Symbol" w:hint="default"/>
      </w:rPr>
    </w:lvl>
    <w:lvl w:ilvl="1" w:tplc="799488AC">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6A1D80"/>
    <w:multiLevelType w:val="hybridMultilevel"/>
    <w:tmpl w:val="F650F2E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1645D76"/>
    <w:multiLevelType w:val="hybridMultilevel"/>
    <w:tmpl w:val="6E4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D753A7"/>
    <w:multiLevelType w:val="hybridMultilevel"/>
    <w:tmpl w:val="19FC29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D2F34D4"/>
    <w:multiLevelType w:val="hybridMultilevel"/>
    <w:tmpl w:val="CAC8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7"/>
  </w:num>
  <w:num w:numId="4">
    <w:abstractNumId w:val="6"/>
  </w:num>
  <w:num w:numId="5">
    <w:abstractNumId w:val="12"/>
  </w:num>
  <w:num w:numId="6">
    <w:abstractNumId w:val="18"/>
  </w:num>
  <w:num w:numId="7">
    <w:abstractNumId w:val="22"/>
  </w:num>
  <w:num w:numId="8">
    <w:abstractNumId w:val="14"/>
  </w:num>
  <w:num w:numId="9">
    <w:abstractNumId w:val="3"/>
  </w:num>
  <w:num w:numId="10">
    <w:abstractNumId w:val="5"/>
  </w:num>
  <w:num w:numId="11">
    <w:abstractNumId w:val="1"/>
  </w:num>
  <w:num w:numId="12">
    <w:abstractNumId w:val="9"/>
  </w:num>
  <w:num w:numId="13">
    <w:abstractNumId w:val="9"/>
    <w:lvlOverride w:ilvl="0">
      <w:startOverride w:val="1"/>
    </w:lvlOverride>
  </w:num>
  <w:num w:numId="14">
    <w:abstractNumId w:val="16"/>
  </w:num>
  <w:num w:numId="15">
    <w:abstractNumId w:val="9"/>
    <w:lvlOverride w:ilvl="0">
      <w:startOverride w:val="1"/>
    </w:lvlOverride>
  </w:num>
  <w:num w:numId="16">
    <w:abstractNumId w:val="23"/>
  </w:num>
  <w:num w:numId="17">
    <w:abstractNumId w:val="20"/>
  </w:num>
  <w:num w:numId="18">
    <w:abstractNumId w:val="24"/>
  </w:num>
  <w:num w:numId="19">
    <w:abstractNumId w:val="19"/>
  </w:num>
  <w:num w:numId="20">
    <w:abstractNumId w:val="21"/>
  </w:num>
  <w:num w:numId="21">
    <w:abstractNumId w:val="15"/>
  </w:num>
  <w:num w:numId="22">
    <w:abstractNumId w:val="4"/>
  </w:num>
  <w:num w:numId="23">
    <w:abstractNumId w:val="25"/>
  </w:num>
  <w:num w:numId="24">
    <w:abstractNumId w:val="10"/>
  </w:num>
  <w:num w:numId="25">
    <w:abstractNumId w:val="2"/>
  </w:num>
  <w:num w:numId="26">
    <w:abstractNumId w:val="0"/>
  </w:num>
  <w:num w:numId="27">
    <w:abstractNumId w:val="1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E07"/>
    <w:rsid w:val="0003166D"/>
    <w:rsid w:val="00034AF8"/>
    <w:rsid w:val="00074058"/>
    <w:rsid w:val="00086FD3"/>
    <w:rsid w:val="00092F88"/>
    <w:rsid w:val="000A1D17"/>
    <w:rsid w:val="000A3E32"/>
    <w:rsid w:val="000B08B9"/>
    <w:rsid w:val="000B2EBD"/>
    <w:rsid w:val="000B5F58"/>
    <w:rsid w:val="000B7A55"/>
    <w:rsid w:val="000C5255"/>
    <w:rsid w:val="000C711A"/>
    <w:rsid w:val="000D1039"/>
    <w:rsid w:val="000D6DFA"/>
    <w:rsid w:val="000E6226"/>
    <w:rsid w:val="000E745B"/>
    <w:rsid w:val="001043DA"/>
    <w:rsid w:val="00110AEF"/>
    <w:rsid w:val="00121FE8"/>
    <w:rsid w:val="0012607B"/>
    <w:rsid w:val="00141983"/>
    <w:rsid w:val="001678D4"/>
    <w:rsid w:val="001A69A7"/>
    <w:rsid w:val="001B0D9F"/>
    <w:rsid w:val="001B190B"/>
    <w:rsid w:val="001C1A79"/>
    <w:rsid w:val="001E0311"/>
    <w:rsid w:val="001F0B2F"/>
    <w:rsid w:val="00222609"/>
    <w:rsid w:val="002240F7"/>
    <w:rsid w:val="0024596A"/>
    <w:rsid w:val="0025144D"/>
    <w:rsid w:val="00252D46"/>
    <w:rsid w:val="0027762A"/>
    <w:rsid w:val="00282AF8"/>
    <w:rsid w:val="00290181"/>
    <w:rsid w:val="002A5A9A"/>
    <w:rsid w:val="002B70E0"/>
    <w:rsid w:val="002C1557"/>
    <w:rsid w:val="002C4192"/>
    <w:rsid w:val="002D2CD8"/>
    <w:rsid w:val="002F6310"/>
    <w:rsid w:val="00310AAA"/>
    <w:rsid w:val="003114D9"/>
    <w:rsid w:val="0032749D"/>
    <w:rsid w:val="00336392"/>
    <w:rsid w:val="00356125"/>
    <w:rsid w:val="00356E98"/>
    <w:rsid w:val="0037615E"/>
    <w:rsid w:val="0037628A"/>
    <w:rsid w:val="00381B56"/>
    <w:rsid w:val="00382132"/>
    <w:rsid w:val="00395664"/>
    <w:rsid w:val="003C1D32"/>
    <w:rsid w:val="003C4D1E"/>
    <w:rsid w:val="003C7603"/>
    <w:rsid w:val="003F69FC"/>
    <w:rsid w:val="003F6E02"/>
    <w:rsid w:val="00402289"/>
    <w:rsid w:val="00404E7E"/>
    <w:rsid w:val="004115F7"/>
    <w:rsid w:val="00417CBD"/>
    <w:rsid w:val="004203FD"/>
    <w:rsid w:val="0042145C"/>
    <w:rsid w:val="00421881"/>
    <w:rsid w:val="0042271A"/>
    <w:rsid w:val="00430963"/>
    <w:rsid w:val="004519EB"/>
    <w:rsid w:val="00456932"/>
    <w:rsid w:val="004670E7"/>
    <w:rsid w:val="004736C5"/>
    <w:rsid w:val="004828EB"/>
    <w:rsid w:val="00485924"/>
    <w:rsid w:val="004918B5"/>
    <w:rsid w:val="004949C1"/>
    <w:rsid w:val="004A54A4"/>
    <w:rsid w:val="004B59A7"/>
    <w:rsid w:val="004B6296"/>
    <w:rsid w:val="004C61EB"/>
    <w:rsid w:val="004E0137"/>
    <w:rsid w:val="00536932"/>
    <w:rsid w:val="0054176D"/>
    <w:rsid w:val="00553D6C"/>
    <w:rsid w:val="005622CC"/>
    <w:rsid w:val="00572C91"/>
    <w:rsid w:val="00580CD8"/>
    <w:rsid w:val="00581153"/>
    <w:rsid w:val="00586D64"/>
    <w:rsid w:val="00594B22"/>
    <w:rsid w:val="005A4B1D"/>
    <w:rsid w:val="005A7EA4"/>
    <w:rsid w:val="005D287B"/>
    <w:rsid w:val="005D2A49"/>
    <w:rsid w:val="005D708C"/>
    <w:rsid w:val="006048F5"/>
    <w:rsid w:val="00620E07"/>
    <w:rsid w:val="006471B7"/>
    <w:rsid w:val="006674B4"/>
    <w:rsid w:val="00673F46"/>
    <w:rsid w:val="00691BB1"/>
    <w:rsid w:val="006B353A"/>
    <w:rsid w:val="006C12E7"/>
    <w:rsid w:val="006C2719"/>
    <w:rsid w:val="006C32A1"/>
    <w:rsid w:val="006F1891"/>
    <w:rsid w:val="00700152"/>
    <w:rsid w:val="00727EA3"/>
    <w:rsid w:val="00785280"/>
    <w:rsid w:val="00796E55"/>
    <w:rsid w:val="007A71E6"/>
    <w:rsid w:val="007B1CB3"/>
    <w:rsid w:val="00800504"/>
    <w:rsid w:val="00803425"/>
    <w:rsid w:val="0082069D"/>
    <w:rsid w:val="00825949"/>
    <w:rsid w:val="0084042C"/>
    <w:rsid w:val="00864270"/>
    <w:rsid w:val="008663AE"/>
    <w:rsid w:val="00884251"/>
    <w:rsid w:val="008A4644"/>
    <w:rsid w:val="008A6CE0"/>
    <w:rsid w:val="008C60D1"/>
    <w:rsid w:val="008C632C"/>
    <w:rsid w:val="008D010A"/>
    <w:rsid w:val="008D47A0"/>
    <w:rsid w:val="008F2809"/>
    <w:rsid w:val="009205DB"/>
    <w:rsid w:val="00921EC1"/>
    <w:rsid w:val="0093335A"/>
    <w:rsid w:val="00937E32"/>
    <w:rsid w:val="00957D88"/>
    <w:rsid w:val="00981237"/>
    <w:rsid w:val="009A36E7"/>
    <w:rsid w:val="009B537B"/>
    <w:rsid w:val="009B74C1"/>
    <w:rsid w:val="009C55DA"/>
    <w:rsid w:val="009D0763"/>
    <w:rsid w:val="009D1FA9"/>
    <w:rsid w:val="009F1C6C"/>
    <w:rsid w:val="009F4023"/>
    <w:rsid w:val="00A047FE"/>
    <w:rsid w:val="00A12EDD"/>
    <w:rsid w:val="00A22C25"/>
    <w:rsid w:val="00A268CD"/>
    <w:rsid w:val="00A35D5E"/>
    <w:rsid w:val="00A54662"/>
    <w:rsid w:val="00A55CDB"/>
    <w:rsid w:val="00A661BC"/>
    <w:rsid w:val="00A71308"/>
    <w:rsid w:val="00A71397"/>
    <w:rsid w:val="00A755FF"/>
    <w:rsid w:val="00A76D86"/>
    <w:rsid w:val="00A90BBD"/>
    <w:rsid w:val="00AA00E6"/>
    <w:rsid w:val="00AC55CD"/>
    <w:rsid w:val="00AD7235"/>
    <w:rsid w:val="00B05616"/>
    <w:rsid w:val="00B121E5"/>
    <w:rsid w:val="00B23D68"/>
    <w:rsid w:val="00B35EC8"/>
    <w:rsid w:val="00B464FA"/>
    <w:rsid w:val="00B50159"/>
    <w:rsid w:val="00B736CA"/>
    <w:rsid w:val="00B803FB"/>
    <w:rsid w:val="00B9020E"/>
    <w:rsid w:val="00B91881"/>
    <w:rsid w:val="00BA4167"/>
    <w:rsid w:val="00BB5E55"/>
    <w:rsid w:val="00BC2E4F"/>
    <w:rsid w:val="00C12792"/>
    <w:rsid w:val="00C24B9C"/>
    <w:rsid w:val="00C256F7"/>
    <w:rsid w:val="00C32D2B"/>
    <w:rsid w:val="00C401C3"/>
    <w:rsid w:val="00C70216"/>
    <w:rsid w:val="00C87980"/>
    <w:rsid w:val="00CB4A72"/>
    <w:rsid w:val="00CB787E"/>
    <w:rsid w:val="00CB796B"/>
    <w:rsid w:val="00CF1DA2"/>
    <w:rsid w:val="00D27630"/>
    <w:rsid w:val="00D32C5B"/>
    <w:rsid w:val="00D51803"/>
    <w:rsid w:val="00D60BF7"/>
    <w:rsid w:val="00D719DD"/>
    <w:rsid w:val="00D858A2"/>
    <w:rsid w:val="00D87249"/>
    <w:rsid w:val="00DA61A5"/>
    <w:rsid w:val="00DA7C77"/>
    <w:rsid w:val="00DE6749"/>
    <w:rsid w:val="00DF0915"/>
    <w:rsid w:val="00DF2C54"/>
    <w:rsid w:val="00E045A7"/>
    <w:rsid w:val="00E20857"/>
    <w:rsid w:val="00E22BCF"/>
    <w:rsid w:val="00E65526"/>
    <w:rsid w:val="00E81DD6"/>
    <w:rsid w:val="00E90D14"/>
    <w:rsid w:val="00E95E3A"/>
    <w:rsid w:val="00EB02E9"/>
    <w:rsid w:val="00EC24CB"/>
    <w:rsid w:val="00ED5682"/>
    <w:rsid w:val="00EE5370"/>
    <w:rsid w:val="00EE5DA3"/>
    <w:rsid w:val="00EF2BCD"/>
    <w:rsid w:val="00F0488E"/>
    <w:rsid w:val="00F12447"/>
    <w:rsid w:val="00F31618"/>
    <w:rsid w:val="00F35131"/>
    <w:rsid w:val="00F6112D"/>
    <w:rsid w:val="00F76DB4"/>
    <w:rsid w:val="00F80D9C"/>
    <w:rsid w:val="00F972D6"/>
    <w:rsid w:val="00FA618F"/>
    <w:rsid w:val="00FB666E"/>
    <w:rsid w:val="00FB67C4"/>
    <w:rsid w:val="00FB783B"/>
    <w:rsid w:val="00FC3B16"/>
    <w:rsid w:val="00FD7850"/>
    <w:rsid w:val="00FD7C20"/>
    <w:rsid w:val="00FE1EF0"/>
    <w:rsid w:val="00FF13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6526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137"/>
    <w:pPr>
      <w:spacing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4519EB"/>
    <w:pPr>
      <w:keepNext/>
      <w:keepLines/>
      <w:spacing w:before="240" w:after="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6CA"/>
    <w:pPr>
      <w:numPr>
        <w:numId w:val="12"/>
      </w:numPr>
      <w:contextualSpacing/>
    </w:pPr>
  </w:style>
  <w:style w:type="character" w:styleId="CommentReference">
    <w:name w:val="annotation reference"/>
    <w:basedOn w:val="DefaultParagraphFont"/>
    <w:uiPriority w:val="99"/>
    <w:semiHidden/>
    <w:unhideWhenUsed/>
    <w:rsid w:val="000B08B9"/>
    <w:rPr>
      <w:sz w:val="16"/>
      <w:szCs w:val="16"/>
    </w:rPr>
  </w:style>
  <w:style w:type="paragraph" w:styleId="CommentText">
    <w:name w:val="annotation text"/>
    <w:basedOn w:val="Normal"/>
    <w:link w:val="CommentTextChar"/>
    <w:uiPriority w:val="99"/>
    <w:semiHidden/>
    <w:unhideWhenUsed/>
    <w:rsid w:val="000B08B9"/>
    <w:pPr>
      <w:spacing w:line="240" w:lineRule="auto"/>
    </w:pPr>
    <w:rPr>
      <w:sz w:val="20"/>
      <w:szCs w:val="20"/>
    </w:rPr>
  </w:style>
  <w:style w:type="character" w:customStyle="1" w:styleId="CommentTextChar">
    <w:name w:val="Comment Text Char"/>
    <w:basedOn w:val="DefaultParagraphFont"/>
    <w:link w:val="CommentText"/>
    <w:uiPriority w:val="99"/>
    <w:semiHidden/>
    <w:rsid w:val="000B08B9"/>
    <w:rPr>
      <w:sz w:val="20"/>
      <w:szCs w:val="20"/>
    </w:rPr>
  </w:style>
  <w:style w:type="paragraph" w:styleId="CommentSubject">
    <w:name w:val="annotation subject"/>
    <w:basedOn w:val="CommentText"/>
    <w:next w:val="CommentText"/>
    <w:link w:val="CommentSubjectChar"/>
    <w:uiPriority w:val="99"/>
    <w:semiHidden/>
    <w:unhideWhenUsed/>
    <w:rsid w:val="000B08B9"/>
    <w:rPr>
      <w:b/>
      <w:bCs/>
    </w:rPr>
  </w:style>
  <w:style w:type="character" w:customStyle="1" w:styleId="CommentSubjectChar">
    <w:name w:val="Comment Subject Char"/>
    <w:basedOn w:val="CommentTextChar"/>
    <w:link w:val="CommentSubject"/>
    <w:uiPriority w:val="99"/>
    <w:semiHidden/>
    <w:rsid w:val="000B08B9"/>
    <w:rPr>
      <w:b/>
      <w:bCs/>
      <w:sz w:val="20"/>
      <w:szCs w:val="20"/>
    </w:rPr>
  </w:style>
  <w:style w:type="paragraph" w:styleId="BalloonText">
    <w:name w:val="Balloon Text"/>
    <w:basedOn w:val="Normal"/>
    <w:link w:val="BalloonTextChar"/>
    <w:uiPriority w:val="99"/>
    <w:semiHidden/>
    <w:unhideWhenUsed/>
    <w:rsid w:val="000B08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08B9"/>
    <w:rPr>
      <w:rFonts w:ascii="Segoe UI" w:hAnsi="Segoe UI" w:cs="Segoe UI"/>
      <w:sz w:val="18"/>
      <w:szCs w:val="18"/>
    </w:rPr>
  </w:style>
  <w:style w:type="paragraph" w:styleId="BodyTextIndent">
    <w:name w:val="Body Text Indent"/>
    <w:aliases w:val="Body Text AM"/>
    <w:basedOn w:val="Normal"/>
    <w:link w:val="BodyTextIndentChar"/>
    <w:rsid w:val="002F6310"/>
    <w:pPr>
      <w:spacing w:after="0" w:line="240" w:lineRule="auto"/>
    </w:pPr>
    <w:rPr>
      <w:rFonts w:eastAsia="Times New Roman" w:cs="Times New Roman"/>
      <w:kern w:val="14"/>
      <w:szCs w:val="24"/>
    </w:rPr>
  </w:style>
  <w:style w:type="character" w:customStyle="1" w:styleId="BodyTextIndentChar">
    <w:name w:val="Body Text Indent Char"/>
    <w:aliases w:val="Body Text AM Char"/>
    <w:basedOn w:val="DefaultParagraphFont"/>
    <w:link w:val="BodyTextIndent"/>
    <w:rsid w:val="002F6310"/>
    <w:rPr>
      <w:rFonts w:ascii="Times New Roman" w:eastAsia="Times New Roman" w:hAnsi="Times New Roman" w:cs="Times New Roman"/>
      <w:kern w:val="14"/>
      <w:sz w:val="24"/>
      <w:szCs w:val="24"/>
    </w:rPr>
  </w:style>
  <w:style w:type="table" w:styleId="TableGrid">
    <w:name w:val="Table Grid"/>
    <w:basedOn w:val="TableNormal"/>
    <w:uiPriority w:val="39"/>
    <w:rsid w:val="002F63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
    <w:basedOn w:val="BodyTextIndent"/>
    <w:qFormat/>
    <w:rsid w:val="002F6310"/>
    <w:rPr>
      <w:b/>
      <w:sz w:val="20"/>
    </w:rPr>
  </w:style>
  <w:style w:type="character" w:styleId="FootnoteReference">
    <w:name w:val="footnote reference"/>
    <w:basedOn w:val="DefaultParagraphFont"/>
    <w:uiPriority w:val="99"/>
    <w:unhideWhenUsed/>
    <w:rsid w:val="002F6310"/>
    <w:rPr>
      <w:sz w:val="20"/>
      <w:vertAlign w:val="superscript"/>
    </w:rPr>
  </w:style>
  <w:style w:type="paragraph" w:customStyle="1" w:styleId="footnote">
    <w:name w:val="footnote"/>
    <w:basedOn w:val="Normal"/>
    <w:qFormat/>
    <w:rsid w:val="002F6310"/>
    <w:pPr>
      <w:spacing w:after="0" w:line="240" w:lineRule="auto"/>
    </w:pPr>
    <w:rPr>
      <w:rFonts w:eastAsia="Times New Roman" w:cs="Times New Roman"/>
      <w:kern w:val="14"/>
      <w:sz w:val="16"/>
      <w:szCs w:val="16"/>
    </w:rPr>
  </w:style>
  <w:style w:type="paragraph" w:customStyle="1" w:styleId="Figure">
    <w:name w:val="Figure"/>
    <w:basedOn w:val="BodyTextIndent"/>
    <w:qFormat/>
    <w:rsid w:val="002F6310"/>
    <w:pPr>
      <w:jc w:val="center"/>
    </w:pPr>
    <w:rPr>
      <w:b/>
      <w:noProof/>
    </w:rPr>
  </w:style>
  <w:style w:type="paragraph" w:customStyle="1" w:styleId="Table-AM">
    <w:name w:val="Table-AM"/>
    <w:basedOn w:val="BodyTextIndent"/>
    <w:qFormat/>
    <w:rsid w:val="002F6310"/>
    <w:pPr>
      <w:numPr>
        <w:numId w:val="3"/>
      </w:numPr>
      <w:ind w:left="144" w:hanging="144"/>
      <w:jc w:val="left"/>
    </w:pPr>
    <w:rPr>
      <w:sz w:val="20"/>
      <w:szCs w:val="20"/>
    </w:rPr>
  </w:style>
  <w:style w:type="paragraph" w:styleId="FootnoteText">
    <w:name w:val="footnote text"/>
    <w:basedOn w:val="Normal"/>
    <w:link w:val="FootnoteTextChar"/>
    <w:uiPriority w:val="99"/>
    <w:semiHidden/>
    <w:unhideWhenUsed/>
    <w:rsid w:val="00485924"/>
    <w:pPr>
      <w:spacing w:after="0" w:line="240" w:lineRule="auto"/>
    </w:pPr>
    <w:rPr>
      <w:rFonts w:eastAsia="Times New Roman" w:cs="Times New Roman"/>
      <w:kern w:val="14"/>
      <w:sz w:val="20"/>
      <w:szCs w:val="20"/>
    </w:rPr>
  </w:style>
  <w:style w:type="character" w:customStyle="1" w:styleId="FootnoteTextChar">
    <w:name w:val="Footnote Text Char"/>
    <w:basedOn w:val="DefaultParagraphFont"/>
    <w:link w:val="FootnoteText"/>
    <w:uiPriority w:val="99"/>
    <w:semiHidden/>
    <w:rsid w:val="00485924"/>
    <w:rPr>
      <w:rFonts w:ascii="Times New Roman" w:eastAsia="Times New Roman" w:hAnsi="Times New Roman" w:cs="Times New Roman"/>
      <w:kern w:val="14"/>
      <w:sz w:val="20"/>
      <w:szCs w:val="20"/>
    </w:rPr>
  </w:style>
  <w:style w:type="character" w:styleId="Emphasis">
    <w:name w:val="Emphasis"/>
    <w:basedOn w:val="DefaultParagraphFont"/>
    <w:uiPriority w:val="20"/>
    <w:qFormat/>
    <w:rsid w:val="00485924"/>
    <w:rPr>
      <w:i/>
      <w:iCs/>
    </w:rPr>
  </w:style>
  <w:style w:type="character" w:styleId="Strong">
    <w:name w:val="Strong"/>
    <w:basedOn w:val="DefaultParagraphFont"/>
    <w:uiPriority w:val="22"/>
    <w:qFormat/>
    <w:rsid w:val="00485924"/>
    <w:rPr>
      <w:b/>
      <w:bCs/>
    </w:rPr>
  </w:style>
  <w:style w:type="paragraph" w:customStyle="1" w:styleId="Caption-AM">
    <w:name w:val="Caption-AM"/>
    <w:basedOn w:val="BodyTextIndent"/>
    <w:qFormat/>
    <w:rsid w:val="00485924"/>
    <w:pPr>
      <w:jc w:val="center"/>
    </w:pPr>
    <w:rPr>
      <w:b/>
    </w:rPr>
  </w:style>
  <w:style w:type="paragraph" w:customStyle="1" w:styleId="Section">
    <w:name w:val="Section"/>
    <w:basedOn w:val="Normal"/>
    <w:qFormat/>
    <w:rsid w:val="00F0488E"/>
    <w:rPr>
      <w:rFonts w:cs="Times New Roman"/>
      <w:b/>
      <w:szCs w:val="24"/>
    </w:rPr>
  </w:style>
  <w:style w:type="paragraph" w:customStyle="1" w:styleId="Normal-bold">
    <w:name w:val="Normal-bold"/>
    <w:basedOn w:val="Normal"/>
    <w:qFormat/>
    <w:rsid w:val="00F0488E"/>
    <w:rPr>
      <w:rFonts w:cs="Times New Roman"/>
      <w:b/>
      <w:szCs w:val="24"/>
    </w:rPr>
  </w:style>
  <w:style w:type="paragraph" w:styleId="Bibliography">
    <w:name w:val="Bibliography"/>
    <w:basedOn w:val="Normal"/>
    <w:next w:val="Normal"/>
    <w:uiPriority w:val="37"/>
    <w:unhideWhenUsed/>
    <w:rsid w:val="00141983"/>
    <w:pPr>
      <w:tabs>
        <w:tab w:val="left" w:pos="384"/>
      </w:tabs>
      <w:spacing w:after="0" w:line="240" w:lineRule="auto"/>
      <w:ind w:left="384" w:hanging="384"/>
    </w:pPr>
  </w:style>
  <w:style w:type="paragraph" w:styleId="NormalWeb">
    <w:name w:val="Normal (Web)"/>
    <w:basedOn w:val="Normal"/>
    <w:uiPriority w:val="99"/>
    <w:semiHidden/>
    <w:unhideWhenUsed/>
    <w:rsid w:val="00FB666E"/>
    <w:pPr>
      <w:spacing w:before="100" w:beforeAutospacing="1" w:after="100" w:afterAutospacing="1" w:line="240" w:lineRule="auto"/>
      <w:jc w:val="left"/>
    </w:pPr>
    <w:rPr>
      <w:rFonts w:eastAsia="Times New Roman" w:cs="Times New Roman"/>
      <w:szCs w:val="24"/>
    </w:rPr>
  </w:style>
  <w:style w:type="character" w:styleId="Hyperlink">
    <w:name w:val="Hyperlink"/>
    <w:basedOn w:val="DefaultParagraphFont"/>
    <w:uiPriority w:val="99"/>
    <w:unhideWhenUsed/>
    <w:rsid w:val="00FB666E"/>
    <w:rPr>
      <w:color w:val="0000FF" w:themeColor="hyperlink"/>
      <w:u w:val="single"/>
    </w:rPr>
  </w:style>
  <w:style w:type="paragraph" w:customStyle="1" w:styleId="FigureCaption">
    <w:name w:val="Figure Caption"/>
    <w:basedOn w:val="Normal"/>
    <w:qFormat/>
    <w:rsid w:val="006C2719"/>
    <w:pPr>
      <w:jc w:val="center"/>
    </w:pPr>
    <w:rPr>
      <w:b/>
    </w:rPr>
  </w:style>
  <w:style w:type="paragraph" w:customStyle="1" w:styleId="Quote1">
    <w:name w:val="Quote1"/>
    <w:basedOn w:val="Normal"/>
    <w:qFormat/>
    <w:rsid w:val="00E90D14"/>
    <w:pPr>
      <w:spacing w:line="240" w:lineRule="auto"/>
      <w:ind w:left="288" w:right="288"/>
    </w:pPr>
    <w:rPr>
      <w:i/>
    </w:rPr>
  </w:style>
  <w:style w:type="character" w:customStyle="1" w:styleId="Heading1Char">
    <w:name w:val="Heading 1 Char"/>
    <w:basedOn w:val="DefaultParagraphFont"/>
    <w:link w:val="Heading1"/>
    <w:uiPriority w:val="9"/>
    <w:rsid w:val="004519EB"/>
    <w:rPr>
      <w:rFonts w:ascii="Times New Roman" w:eastAsiaTheme="majorEastAsia" w:hAnsi="Times New Roman" w:cstheme="majorBidi"/>
      <w:b/>
      <w:sz w:val="24"/>
      <w:szCs w:val="32"/>
    </w:rPr>
  </w:style>
  <w:style w:type="paragraph" w:customStyle="1" w:styleId="equation">
    <w:name w:val="equation"/>
    <w:basedOn w:val="Normal"/>
    <w:qFormat/>
    <w:rsid w:val="004E0137"/>
    <w:pPr>
      <w:tabs>
        <w:tab w:val="center" w:pos="4680"/>
        <w:tab w:val="right" w:pos="9360"/>
      </w:tabs>
    </w:pPr>
  </w:style>
  <w:style w:type="paragraph" w:styleId="Header">
    <w:name w:val="header"/>
    <w:basedOn w:val="Normal"/>
    <w:link w:val="HeaderChar"/>
    <w:uiPriority w:val="99"/>
    <w:unhideWhenUsed/>
    <w:rsid w:val="005D2A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A49"/>
    <w:rPr>
      <w:rFonts w:ascii="Times New Roman" w:hAnsi="Times New Roman"/>
      <w:sz w:val="24"/>
    </w:rPr>
  </w:style>
  <w:style w:type="paragraph" w:styleId="Footer">
    <w:name w:val="footer"/>
    <w:basedOn w:val="Normal"/>
    <w:link w:val="FooterChar"/>
    <w:uiPriority w:val="99"/>
    <w:unhideWhenUsed/>
    <w:rsid w:val="005D2A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A49"/>
    <w:rPr>
      <w:rFonts w:ascii="Times New Roman" w:hAnsi="Times New Roman"/>
      <w:sz w:val="24"/>
    </w:rPr>
  </w:style>
  <w:style w:type="paragraph" w:customStyle="1" w:styleId="Section-SAM">
    <w:name w:val="Section-SAM"/>
    <w:basedOn w:val="Normal"/>
    <w:qFormat/>
    <w:rsid w:val="00AD7235"/>
    <w:pPr>
      <w:spacing w:after="160" w:line="259" w:lineRule="auto"/>
      <w:jc w:val="left"/>
    </w:pPr>
    <w:rPr>
      <w:b/>
      <w:bCs/>
      <w:cap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137"/>
    <w:pPr>
      <w:spacing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4519EB"/>
    <w:pPr>
      <w:keepNext/>
      <w:keepLines/>
      <w:spacing w:before="240" w:after="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6CA"/>
    <w:pPr>
      <w:numPr>
        <w:numId w:val="12"/>
      </w:numPr>
      <w:contextualSpacing/>
    </w:pPr>
  </w:style>
  <w:style w:type="character" w:styleId="CommentReference">
    <w:name w:val="annotation reference"/>
    <w:basedOn w:val="DefaultParagraphFont"/>
    <w:uiPriority w:val="99"/>
    <w:semiHidden/>
    <w:unhideWhenUsed/>
    <w:rsid w:val="000B08B9"/>
    <w:rPr>
      <w:sz w:val="16"/>
      <w:szCs w:val="16"/>
    </w:rPr>
  </w:style>
  <w:style w:type="paragraph" w:styleId="CommentText">
    <w:name w:val="annotation text"/>
    <w:basedOn w:val="Normal"/>
    <w:link w:val="CommentTextChar"/>
    <w:uiPriority w:val="99"/>
    <w:semiHidden/>
    <w:unhideWhenUsed/>
    <w:rsid w:val="000B08B9"/>
    <w:pPr>
      <w:spacing w:line="240" w:lineRule="auto"/>
    </w:pPr>
    <w:rPr>
      <w:sz w:val="20"/>
      <w:szCs w:val="20"/>
    </w:rPr>
  </w:style>
  <w:style w:type="character" w:customStyle="1" w:styleId="CommentTextChar">
    <w:name w:val="Comment Text Char"/>
    <w:basedOn w:val="DefaultParagraphFont"/>
    <w:link w:val="CommentText"/>
    <w:uiPriority w:val="99"/>
    <w:semiHidden/>
    <w:rsid w:val="000B08B9"/>
    <w:rPr>
      <w:sz w:val="20"/>
      <w:szCs w:val="20"/>
    </w:rPr>
  </w:style>
  <w:style w:type="paragraph" w:styleId="CommentSubject">
    <w:name w:val="annotation subject"/>
    <w:basedOn w:val="CommentText"/>
    <w:next w:val="CommentText"/>
    <w:link w:val="CommentSubjectChar"/>
    <w:uiPriority w:val="99"/>
    <w:semiHidden/>
    <w:unhideWhenUsed/>
    <w:rsid w:val="000B08B9"/>
    <w:rPr>
      <w:b/>
      <w:bCs/>
    </w:rPr>
  </w:style>
  <w:style w:type="character" w:customStyle="1" w:styleId="CommentSubjectChar">
    <w:name w:val="Comment Subject Char"/>
    <w:basedOn w:val="CommentTextChar"/>
    <w:link w:val="CommentSubject"/>
    <w:uiPriority w:val="99"/>
    <w:semiHidden/>
    <w:rsid w:val="000B08B9"/>
    <w:rPr>
      <w:b/>
      <w:bCs/>
      <w:sz w:val="20"/>
      <w:szCs w:val="20"/>
    </w:rPr>
  </w:style>
  <w:style w:type="paragraph" w:styleId="BalloonText">
    <w:name w:val="Balloon Text"/>
    <w:basedOn w:val="Normal"/>
    <w:link w:val="BalloonTextChar"/>
    <w:uiPriority w:val="99"/>
    <w:semiHidden/>
    <w:unhideWhenUsed/>
    <w:rsid w:val="000B08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08B9"/>
    <w:rPr>
      <w:rFonts w:ascii="Segoe UI" w:hAnsi="Segoe UI" w:cs="Segoe UI"/>
      <w:sz w:val="18"/>
      <w:szCs w:val="18"/>
    </w:rPr>
  </w:style>
  <w:style w:type="paragraph" w:styleId="BodyTextIndent">
    <w:name w:val="Body Text Indent"/>
    <w:aliases w:val="Body Text AM"/>
    <w:basedOn w:val="Normal"/>
    <w:link w:val="BodyTextIndentChar"/>
    <w:rsid w:val="002F6310"/>
    <w:pPr>
      <w:spacing w:after="0" w:line="240" w:lineRule="auto"/>
    </w:pPr>
    <w:rPr>
      <w:rFonts w:eastAsia="Times New Roman" w:cs="Times New Roman"/>
      <w:kern w:val="14"/>
      <w:szCs w:val="24"/>
    </w:rPr>
  </w:style>
  <w:style w:type="character" w:customStyle="1" w:styleId="BodyTextIndentChar">
    <w:name w:val="Body Text Indent Char"/>
    <w:aliases w:val="Body Text AM Char"/>
    <w:basedOn w:val="DefaultParagraphFont"/>
    <w:link w:val="BodyTextIndent"/>
    <w:rsid w:val="002F6310"/>
    <w:rPr>
      <w:rFonts w:ascii="Times New Roman" w:eastAsia="Times New Roman" w:hAnsi="Times New Roman" w:cs="Times New Roman"/>
      <w:kern w:val="14"/>
      <w:sz w:val="24"/>
      <w:szCs w:val="24"/>
    </w:rPr>
  </w:style>
  <w:style w:type="table" w:styleId="TableGrid">
    <w:name w:val="Table Grid"/>
    <w:basedOn w:val="TableNormal"/>
    <w:uiPriority w:val="39"/>
    <w:rsid w:val="002F63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
    <w:basedOn w:val="BodyTextIndent"/>
    <w:qFormat/>
    <w:rsid w:val="002F6310"/>
    <w:rPr>
      <w:b/>
      <w:sz w:val="20"/>
    </w:rPr>
  </w:style>
  <w:style w:type="character" w:styleId="FootnoteReference">
    <w:name w:val="footnote reference"/>
    <w:basedOn w:val="DefaultParagraphFont"/>
    <w:uiPriority w:val="99"/>
    <w:unhideWhenUsed/>
    <w:rsid w:val="002F6310"/>
    <w:rPr>
      <w:sz w:val="20"/>
      <w:vertAlign w:val="superscript"/>
    </w:rPr>
  </w:style>
  <w:style w:type="paragraph" w:customStyle="1" w:styleId="footnote">
    <w:name w:val="footnote"/>
    <w:basedOn w:val="Normal"/>
    <w:qFormat/>
    <w:rsid w:val="002F6310"/>
    <w:pPr>
      <w:spacing w:after="0" w:line="240" w:lineRule="auto"/>
    </w:pPr>
    <w:rPr>
      <w:rFonts w:eastAsia="Times New Roman" w:cs="Times New Roman"/>
      <w:kern w:val="14"/>
      <w:sz w:val="16"/>
      <w:szCs w:val="16"/>
    </w:rPr>
  </w:style>
  <w:style w:type="paragraph" w:customStyle="1" w:styleId="Figure">
    <w:name w:val="Figure"/>
    <w:basedOn w:val="BodyTextIndent"/>
    <w:qFormat/>
    <w:rsid w:val="002F6310"/>
    <w:pPr>
      <w:jc w:val="center"/>
    </w:pPr>
    <w:rPr>
      <w:b/>
      <w:noProof/>
    </w:rPr>
  </w:style>
  <w:style w:type="paragraph" w:customStyle="1" w:styleId="Table-AM">
    <w:name w:val="Table-AM"/>
    <w:basedOn w:val="BodyTextIndent"/>
    <w:qFormat/>
    <w:rsid w:val="002F6310"/>
    <w:pPr>
      <w:numPr>
        <w:numId w:val="3"/>
      </w:numPr>
      <w:ind w:left="144" w:hanging="144"/>
      <w:jc w:val="left"/>
    </w:pPr>
    <w:rPr>
      <w:sz w:val="20"/>
      <w:szCs w:val="20"/>
    </w:rPr>
  </w:style>
  <w:style w:type="paragraph" w:styleId="FootnoteText">
    <w:name w:val="footnote text"/>
    <w:basedOn w:val="Normal"/>
    <w:link w:val="FootnoteTextChar"/>
    <w:uiPriority w:val="99"/>
    <w:semiHidden/>
    <w:unhideWhenUsed/>
    <w:rsid w:val="00485924"/>
    <w:pPr>
      <w:spacing w:after="0" w:line="240" w:lineRule="auto"/>
    </w:pPr>
    <w:rPr>
      <w:rFonts w:eastAsia="Times New Roman" w:cs="Times New Roman"/>
      <w:kern w:val="14"/>
      <w:sz w:val="20"/>
      <w:szCs w:val="20"/>
    </w:rPr>
  </w:style>
  <w:style w:type="character" w:customStyle="1" w:styleId="FootnoteTextChar">
    <w:name w:val="Footnote Text Char"/>
    <w:basedOn w:val="DefaultParagraphFont"/>
    <w:link w:val="FootnoteText"/>
    <w:uiPriority w:val="99"/>
    <w:semiHidden/>
    <w:rsid w:val="00485924"/>
    <w:rPr>
      <w:rFonts w:ascii="Times New Roman" w:eastAsia="Times New Roman" w:hAnsi="Times New Roman" w:cs="Times New Roman"/>
      <w:kern w:val="14"/>
      <w:sz w:val="20"/>
      <w:szCs w:val="20"/>
    </w:rPr>
  </w:style>
  <w:style w:type="character" w:styleId="Emphasis">
    <w:name w:val="Emphasis"/>
    <w:basedOn w:val="DefaultParagraphFont"/>
    <w:uiPriority w:val="20"/>
    <w:qFormat/>
    <w:rsid w:val="00485924"/>
    <w:rPr>
      <w:i/>
      <w:iCs/>
    </w:rPr>
  </w:style>
  <w:style w:type="character" w:styleId="Strong">
    <w:name w:val="Strong"/>
    <w:basedOn w:val="DefaultParagraphFont"/>
    <w:uiPriority w:val="22"/>
    <w:qFormat/>
    <w:rsid w:val="00485924"/>
    <w:rPr>
      <w:b/>
      <w:bCs/>
    </w:rPr>
  </w:style>
  <w:style w:type="paragraph" w:customStyle="1" w:styleId="Caption-AM">
    <w:name w:val="Caption-AM"/>
    <w:basedOn w:val="BodyTextIndent"/>
    <w:qFormat/>
    <w:rsid w:val="00485924"/>
    <w:pPr>
      <w:jc w:val="center"/>
    </w:pPr>
    <w:rPr>
      <w:b/>
    </w:rPr>
  </w:style>
  <w:style w:type="paragraph" w:customStyle="1" w:styleId="Section">
    <w:name w:val="Section"/>
    <w:basedOn w:val="Normal"/>
    <w:qFormat/>
    <w:rsid w:val="00F0488E"/>
    <w:rPr>
      <w:rFonts w:cs="Times New Roman"/>
      <w:b/>
      <w:szCs w:val="24"/>
    </w:rPr>
  </w:style>
  <w:style w:type="paragraph" w:customStyle="1" w:styleId="Normal-bold">
    <w:name w:val="Normal-bold"/>
    <w:basedOn w:val="Normal"/>
    <w:qFormat/>
    <w:rsid w:val="00F0488E"/>
    <w:rPr>
      <w:rFonts w:cs="Times New Roman"/>
      <w:b/>
      <w:szCs w:val="24"/>
    </w:rPr>
  </w:style>
  <w:style w:type="paragraph" w:styleId="Bibliography">
    <w:name w:val="Bibliography"/>
    <w:basedOn w:val="Normal"/>
    <w:next w:val="Normal"/>
    <w:uiPriority w:val="37"/>
    <w:unhideWhenUsed/>
    <w:rsid w:val="00141983"/>
    <w:pPr>
      <w:tabs>
        <w:tab w:val="left" w:pos="384"/>
      </w:tabs>
      <w:spacing w:after="0" w:line="240" w:lineRule="auto"/>
      <w:ind w:left="384" w:hanging="384"/>
    </w:pPr>
  </w:style>
  <w:style w:type="paragraph" w:styleId="NormalWeb">
    <w:name w:val="Normal (Web)"/>
    <w:basedOn w:val="Normal"/>
    <w:uiPriority w:val="99"/>
    <w:semiHidden/>
    <w:unhideWhenUsed/>
    <w:rsid w:val="00FB666E"/>
    <w:pPr>
      <w:spacing w:before="100" w:beforeAutospacing="1" w:after="100" w:afterAutospacing="1" w:line="240" w:lineRule="auto"/>
      <w:jc w:val="left"/>
    </w:pPr>
    <w:rPr>
      <w:rFonts w:eastAsia="Times New Roman" w:cs="Times New Roman"/>
      <w:szCs w:val="24"/>
    </w:rPr>
  </w:style>
  <w:style w:type="character" w:styleId="Hyperlink">
    <w:name w:val="Hyperlink"/>
    <w:basedOn w:val="DefaultParagraphFont"/>
    <w:uiPriority w:val="99"/>
    <w:unhideWhenUsed/>
    <w:rsid w:val="00FB666E"/>
    <w:rPr>
      <w:color w:val="0000FF" w:themeColor="hyperlink"/>
      <w:u w:val="single"/>
    </w:rPr>
  </w:style>
  <w:style w:type="paragraph" w:customStyle="1" w:styleId="FigureCaption">
    <w:name w:val="Figure Caption"/>
    <w:basedOn w:val="Normal"/>
    <w:qFormat/>
    <w:rsid w:val="006C2719"/>
    <w:pPr>
      <w:jc w:val="center"/>
    </w:pPr>
    <w:rPr>
      <w:b/>
    </w:rPr>
  </w:style>
  <w:style w:type="paragraph" w:customStyle="1" w:styleId="Quote1">
    <w:name w:val="Quote1"/>
    <w:basedOn w:val="Normal"/>
    <w:qFormat/>
    <w:rsid w:val="00E90D14"/>
    <w:pPr>
      <w:spacing w:line="240" w:lineRule="auto"/>
      <w:ind w:left="288" w:right="288"/>
    </w:pPr>
    <w:rPr>
      <w:i/>
    </w:rPr>
  </w:style>
  <w:style w:type="character" w:customStyle="1" w:styleId="Heading1Char">
    <w:name w:val="Heading 1 Char"/>
    <w:basedOn w:val="DefaultParagraphFont"/>
    <w:link w:val="Heading1"/>
    <w:uiPriority w:val="9"/>
    <w:rsid w:val="004519EB"/>
    <w:rPr>
      <w:rFonts w:ascii="Times New Roman" w:eastAsiaTheme="majorEastAsia" w:hAnsi="Times New Roman" w:cstheme="majorBidi"/>
      <w:b/>
      <w:sz w:val="24"/>
      <w:szCs w:val="32"/>
    </w:rPr>
  </w:style>
  <w:style w:type="paragraph" w:customStyle="1" w:styleId="equation">
    <w:name w:val="equation"/>
    <w:basedOn w:val="Normal"/>
    <w:qFormat/>
    <w:rsid w:val="004E0137"/>
    <w:pPr>
      <w:tabs>
        <w:tab w:val="center" w:pos="4680"/>
        <w:tab w:val="right" w:pos="9360"/>
      </w:tabs>
    </w:pPr>
  </w:style>
  <w:style w:type="paragraph" w:styleId="Header">
    <w:name w:val="header"/>
    <w:basedOn w:val="Normal"/>
    <w:link w:val="HeaderChar"/>
    <w:uiPriority w:val="99"/>
    <w:unhideWhenUsed/>
    <w:rsid w:val="005D2A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A49"/>
    <w:rPr>
      <w:rFonts w:ascii="Times New Roman" w:hAnsi="Times New Roman"/>
      <w:sz w:val="24"/>
    </w:rPr>
  </w:style>
  <w:style w:type="paragraph" w:styleId="Footer">
    <w:name w:val="footer"/>
    <w:basedOn w:val="Normal"/>
    <w:link w:val="FooterChar"/>
    <w:uiPriority w:val="99"/>
    <w:unhideWhenUsed/>
    <w:rsid w:val="005D2A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A49"/>
    <w:rPr>
      <w:rFonts w:ascii="Times New Roman" w:hAnsi="Times New Roman"/>
      <w:sz w:val="24"/>
    </w:rPr>
  </w:style>
  <w:style w:type="paragraph" w:customStyle="1" w:styleId="Section-SAM">
    <w:name w:val="Section-SAM"/>
    <w:basedOn w:val="Normal"/>
    <w:qFormat/>
    <w:rsid w:val="00AD7235"/>
    <w:pPr>
      <w:spacing w:after="160" w:line="259" w:lineRule="auto"/>
      <w:jc w:val="left"/>
    </w:pPr>
    <w:rPr>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440612">
      <w:bodyDiv w:val="1"/>
      <w:marLeft w:val="0"/>
      <w:marRight w:val="0"/>
      <w:marTop w:val="0"/>
      <w:marBottom w:val="0"/>
      <w:divBdr>
        <w:top w:val="none" w:sz="0" w:space="0" w:color="auto"/>
        <w:left w:val="none" w:sz="0" w:space="0" w:color="auto"/>
        <w:bottom w:val="none" w:sz="0" w:space="0" w:color="auto"/>
        <w:right w:val="none" w:sz="0" w:space="0" w:color="auto"/>
      </w:divBdr>
      <w:divsChild>
        <w:div w:id="102268060">
          <w:marLeft w:val="1166"/>
          <w:marRight w:val="0"/>
          <w:marTop w:val="120"/>
          <w:marBottom w:val="0"/>
          <w:divBdr>
            <w:top w:val="none" w:sz="0" w:space="0" w:color="auto"/>
            <w:left w:val="none" w:sz="0" w:space="0" w:color="auto"/>
            <w:bottom w:val="none" w:sz="0" w:space="0" w:color="auto"/>
            <w:right w:val="none" w:sz="0" w:space="0" w:color="auto"/>
          </w:divBdr>
        </w:div>
      </w:divsChild>
    </w:div>
    <w:div w:id="764349625">
      <w:bodyDiv w:val="1"/>
      <w:marLeft w:val="0"/>
      <w:marRight w:val="0"/>
      <w:marTop w:val="0"/>
      <w:marBottom w:val="0"/>
      <w:divBdr>
        <w:top w:val="none" w:sz="0" w:space="0" w:color="auto"/>
        <w:left w:val="none" w:sz="0" w:space="0" w:color="auto"/>
        <w:bottom w:val="none" w:sz="0" w:space="0" w:color="auto"/>
        <w:right w:val="none" w:sz="0" w:space="0" w:color="auto"/>
      </w:divBdr>
    </w:div>
    <w:div w:id="1881701393">
      <w:bodyDiv w:val="1"/>
      <w:marLeft w:val="0"/>
      <w:marRight w:val="0"/>
      <w:marTop w:val="0"/>
      <w:marBottom w:val="0"/>
      <w:divBdr>
        <w:top w:val="none" w:sz="0" w:space="0" w:color="auto"/>
        <w:left w:val="none" w:sz="0" w:space="0" w:color="auto"/>
        <w:bottom w:val="none" w:sz="0" w:space="0" w:color="auto"/>
        <w:right w:val="none" w:sz="0" w:space="0" w:color="auto"/>
      </w:divBdr>
    </w:div>
    <w:div w:id="2025667860">
      <w:bodyDiv w:val="1"/>
      <w:marLeft w:val="0"/>
      <w:marRight w:val="0"/>
      <w:marTop w:val="0"/>
      <w:marBottom w:val="0"/>
      <w:divBdr>
        <w:top w:val="none" w:sz="0" w:space="0" w:color="auto"/>
        <w:left w:val="none" w:sz="0" w:space="0" w:color="auto"/>
        <w:bottom w:val="none" w:sz="0" w:space="0" w:color="auto"/>
        <w:right w:val="none" w:sz="0" w:space="0" w:color="auto"/>
      </w:divBdr>
      <w:divsChild>
        <w:div w:id="336348650">
          <w:marLeft w:val="0"/>
          <w:marRight w:val="0"/>
          <w:marTop w:val="0"/>
          <w:marBottom w:val="0"/>
          <w:divBdr>
            <w:top w:val="none" w:sz="0" w:space="0" w:color="auto"/>
            <w:left w:val="none" w:sz="0" w:space="0" w:color="auto"/>
            <w:bottom w:val="none" w:sz="0" w:space="0" w:color="auto"/>
            <w:right w:val="none" w:sz="0" w:space="0" w:color="auto"/>
          </w:divBdr>
        </w:div>
        <w:div w:id="857697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D2530-E417-4220-AE26-C13ED8B9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52661F0A</Template>
  <TotalTime>188</TotalTime>
  <Pages>15</Pages>
  <Words>10178</Words>
  <Characters>58019</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68061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dcterms:created xsi:type="dcterms:W3CDTF">2016-07-09T20:06:00Z</dcterms:created>
  <dcterms:modified xsi:type="dcterms:W3CDTF">2016-11-02T00:32:00Z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zotero-version="4.0.29.6"&gt;&lt;session id="wPxdlqAb"/&gt;&lt;style id="http://www.zotero.org/styles/ieee" locale="en-US" hasBibliography="1" bibliographyStyleHasBeenSet="1"/&gt;&lt;prefs&gt;&lt;pref name="fieldType" value="Field"/&gt;&lt;pref name="storeRefere</vt:lpwstr>
  </property>
  <property fmtid="{D5CDD505-2E9C-101B-9397-08002B2CF9AE}" pid="3" name="ZOTERO_PREF_2">
    <vt:lpwstr>nces" value="true"/&gt;&lt;pref name="automaticJournalAbbreviations" value="true"/&gt;&lt;pref name="noteType" value=""/&gt;&lt;/prefs&gt;&lt;/data&gt;</vt:lpwstr>
  </property>
</Properties>
</file>